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FD" w:rsidRDefault="001E448B" w:rsidP="00653DFD">
      <w:pPr>
        <w:spacing w:after="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7pt;margin-top:0;width:89.95pt;height:68.25pt;z-index:1">
            <v:imagedata r:id="rId8" o:title="BOK LOGO (JPEG)"/>
            <w10:wrap type="square"/>
          </v:shape>
        </w:pict>
      </w:r>
    </w:p>
    <w:p w:rsidR="00653DFD" w:rsidRPr="00653DFD" w:rsidRDefault="00653DFD" w:rsidP="00653DFD">
      <w:pPr>
        <w:spacing w:after="0"/>
        <w:rPr>
          <w:b/>
          <w:sz w:val="28"/>
          <w:szCs w:val="28"/>
        </w:rPr>
      </w:pPr>
      <w:r w:rsidRPr="00653DFD">
        <w:rPr>
          <w:b/>
          <w:sz w:val="28"/>
          <w:szCs w:val="28"/>
        </w:rPr>
        <w:t xml:space="preserve">Updating and </w:t>
      </w:r>
      <w:r>
        <w:rPr>
          <w:b/>
          <w:sz w:val="28"/>
          <w:szCs w:val="28"/>
        </w:rPr>
        <w:t>f</w:t>
      </w:r>
      <w:r w:rsidRPr="00653DFD">
        <w:rPr>
          <w:b/>
          <w:sz w:val="28"/>
          <w:szCs w:val="28"/>
        </w:rPr>
        <w:t>urther development</w:t>
      </w:r>
    </w:p>
    <w:p w:rsidR="00653DFD" w:rsidRPr="00653DFD" w:rsidRDefault="00653DFD" w:rsidP="00653DFD">
      <w:pPr>
        <w:spacing w:after="0"/>
        <w:rPr>
          <w:sz w:val="28"/>
          <w:szCs w:val="28"/>
        </w:rPr>
      </w:pPr>
      <w:r w:rsidRPr="00653DFD">
        <w:rPr>
          <w:b/>
          <w:sz w:val="28"/>
          <w:szCs w:val="28"/>
        </w:rPr>
        <w:t>Suggestions and feedback</w:t>
      </w:r>
      <w:r w:rsidRPr="00653DFD">
        <w:rPr>
          <w:sz w:val="28"/>
          <w:szCs w:val="28"/>
        </w:rPr>
        <w:t xml:space="preserve"> </w:t>
      </w:r>
    </w:p>
    <w:p w:rsidR="00653DFD" w:rsidRDefault="00653DFD" w:rsidP="00653DFD">
      <w:pPr>
        <w:spacing w:after="0"/>
      </w:pPr>
    </w:p>
    <w:p w:rsidR="00653DFD" w:rsidRDefault="00653DFD" w:rsidP="00653DFD">
      <w:pPr>
        <w:spacing w:after="0"/>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6071"/>
      </w:tblGrid>
      <w:tr w:rsidR="00653DFD" w:rsidRPr="001E448B" w:rsidTr="001203BA">
        <w:tc>
          <w:tcPr>
            <w:tcW w:w="3686" w:type="dxa"/>
          </w:tcPr>
          <w:p w:rsidR="00653DFD" w:rsidRPr="001E448B" w:rsidRDefault="00653DFD" w:rsidP="001203BA">
            <w:pPr>
              <w:spacing w:after="100"/>
              <w:rPr>
                <w:sz w:val="20"/>
                <w:szCs w:val="20"/>
              </w:rPr>
            </w:pPr>
            <w:r w:rsidRPr="001E448B">
              <w:rPr>
                <w:sz w:val="20"/>
                <w:szCs w:val="20"/>
              </w:rPr>
              <w:t>Name</w:t>
            </w:r>
          </w:p>
        </w:tc>
        <w:tc>
          <w:tcPr>
            <w:tcW w:w="6071" w:type="dxa"/>
          </w:tcPr>
          <w:p w:rsidR="00653DFD" w:rsidRPr="001E448B" w:rsidRDefault="00653DFD" w:rsidP="001203BA">
            <w:pPr>
              <w:spacing w:after="100"/>
              <w:rPr>
                <w:sz w:val="20"/>
                <w:szCs w:val="20"/>
              </w:rPr>
            </w:pPr>
          </w:p>
        </w:tc>
      </w:tr>
      <w:tr w:rsidR="00653DFD" w:rsidRPr="001E448B" w:rsidTr="001203BA">
        <w:tc>
          <w:tcPr>
            <w:tcW w:w="3686" w:type="dxa"/>
          </w:tcPr>
          <w:p w:rsidR="00653DFD" w:rsidRPr="001E448B" w:rsidRDefault="00653DFD" w:rsidP="001203BA">
            <w:pPr>
              <w:spacing w:after="100"/>
              <w:rPr>
                <w:sz w:val="20"/>
                <w:szCs w:val="20"/>
              </w:rPr>
            </w:pPr>
            <w:r w:rsidRPr="001E448B">
              <w:rPr>
                <w:sz w:val="20"/>
                <w:szCs w:val="20"/>
              </w:rPr>
              <w:t>Position</w:t>
            </w:r>
          </w:p>
        </w:tc>
        <w:tc>
          <w:tcPr>
            <w:tcW w:w="6071" w:type="dxa"/>
          </w:tcPr>
          <w:p w:rsidR="00653DFD" w:rsidRPr="001E448B" w:rsidRDefault="00653DFD" w:rsidP="001203BA">
            <w:pPr>
              <w:spacing w:after="100"/>
              <w:rPr>
                <w:sz w:val="20"/>
                <w:szCs w:val="20"/>
              </w:rPr>
            </w:pPr>
          </w:p>
        </w:tc>
      </w:tr>
      <w:tr w:rsidR="00653DFD" w:rsidRPr="001E448B" w:rsidTr="001203BA">
        <w:tc>
          <w:tcPr>
            <w:tcW w:w="3686" w:type="dxa"/>
          </w:tcPr>
          <w:p w:rsidR="00653DFD" w:rsidRPr="001E448B" w:rsidRDefault="00653DFD" w:rsidP="001203BA">
            <w:pPr>
              <w:spacing w:after="100"/>
              <w:rPr>
                <w:sz w:val="20"/>
                <w:szCs w:val="20"/>
              </w:rPr>
            </w:pPr>
            <w:r w:rsidRPr="001E448B">
              <w:rPr>
                <w:sz w:val="20"/>
                <w:szCs w:val="20"/>
              </w:rPr>
              <w:t xml:space="preserve">Organisation </w:t>
            </w:r>
          </w:p>
        </w:tc>
        <w:tc>
          <w:tcPr>
            <w:tcW w:w="6071" w:type="dxa"/>
          </w:tcPr>
          <w:p w:rsidR="00653DFD" w:rsidRPr="001E448B" w:rsidRDefault="00653DFD" w:rsidP="001203BA">
            <w:pPr>
              <w:spacing w:after="100"/>
              <w:rPr>
                <w:sz w:val="20"/>
                <w:szCs w:val="20"/>
              </w:rPr>
            </w:pPr>
          </w:p>
        </w:tc>
      </w:tr>
      <w:tr w:rsidR="00653DFD" w:rsidRPr="001E448B" w:rsidTr="001203BA">
        <w:tc>
          <w:tcPr>
            <w:tcW w:w="3686" w:type="dxa"/>
          </w:tcPr>
          <w:p w:rsidR="00653DFD" w:rsidRPr="001E448B" w:rsidRDefault="00653DFD" w:rsidP="001203BA">
            <w:pPr>
              <w:spacing w:after="100"/>
              <w:rPr>
                <w:sz w:val="20"/>
                <w:szCs w:val="20"/>
              </w:rPr>
            </w:pPr>
            <w:r w:rsidRPr="001E448B">
              <w:rPr>
                <w:sz w:val="20"/>
                <w:szCs w:val="20"/>
              </w:rPr>
              <w:t xml:space="preserve">Qualifications and OHS professional membership(s) </w:t>
            </w:r>
          </w:p>
        </w:tc>
        <w:tc>
          <w:tcPr>
            <w:tcW w:w="6071" w:type="dxa"/>
          </w:tcPr>
          <w:p w:rsidR="00653DFD" w:rsidRPr="001E448B" w:rsidRDefault="00653DFD" w:rsidP="001203BA">
            <w:pPr>
              <w:spacing w:after="100"/>
              <w:rPr>
                <w:sz w:val="20"/>
                <w:szCs w:val="20"/>
              </w:rPr>
            </w:pPr>
          </w:p>
        </w:tc>
      </w:tr>
      <w:tr w:rsidR="00653DFD" w:rsidRPr="001E448B" w:rsidTr="001203BA">
        <w:tc>
          <w:tcPr>
            <w:tcW w:w="3686" w:type="dxa"/>
          </w:tcPr>
          <w:p w:rsidR="00653DFD" w:rsidRPr="001E448B" w:rsidRDefault="00653DFD" w:rsidP="001203BA">
            <w:pPr>
              <w:spacing w:after="100"/>
              <w:rPr>
                <w:sz w:val="20"/>
                <w:szCs w:val="20"/>
              </w:rPr>
            </w:pPr>
            <w:r w:rsidRPr="001E448B">
              <w:rPr>
                <w:sz w:val="20"/>
                <w:szCs w:val="20"/>
              </w:rPr>
              <w:t xml:space="preserve">Areas of expertise </w:t>
            </w:r>
          </w:p>
        </w:tc>
        <w:tc>
          <w:tcPr>
            <w:tcW w:w="6071" w:type="dxa"/>
          </w:tcPr>
          <w:p w:rsidR="00653DFD" w:rsidRPr="001E448B" w:rsidRDefault="00653DFD" w:rsidP="001203BA">
            <w:pPr>
              <w:spacing w:after="100"/>
              <w:rPr>
                <w:sz w:val="20"/>
                <w:szCs w:val="20"/>
              </w:rPr>
            </w:pPr>
          </w:p>
        </w:tc>
      </w:tr>
      <w:tr w:rsidR="00653DFD" w:rsidRPr="001E448B" w:rsidTr="001203BA">
        <w:tc>
          <w:tcPr>
            <w:tcW w:w="3686" w:type="dxa"/>
          </w:tcPr>
          <w:p w:rsidR="00653DFD" w:rsidRPr="001E448B" w:rsidRDefault="00653DFD" w:rsidP="001203BA">
            <w:pPr>
              <w:spacing w:after="100"/>
              <w:rPr>
                <w:sz w:val="20"/>
                <w:szCs w:val="20"/>
              </w:rPr>
            </w:pPr>
            <w:r w:rsidRPr="001E448B">
              <w:rPr>
                <w:sz w:val="20"/>
                <w:szCs w:val="20"/>
              </w:rPr>
              <w:t>Email</w:t>
            </w:r>
          </w:p>
        </w:tc>
        <w:tc>
          <w:tcPr>
            <w:tcW w:w="6071" w:type="dxa"/>
          </w:tcPr>
          <w:p w:rsidR="00653DFD" w:rsidRPr="001E448B" w:rsidRDefault="00653DFD" w:rsidP="001203BA">
            <w:pPr>
              <w:spacing w:after="100"/>
              <w:rPr>
                <w:sz w:val="20"/>
                <w:szCs w:val="20"/>
              </w:rPr>
            </w:pPr>
          </w:p>
        </w:tc>
      </w:tr>
      <w:tr w:rsidR="00653DFD" w:rsidRPr="001E448B" w:rsidTr="001203BA">
        <w:tc>
          <w:tcPr>
            <w:tcW w:w="3686" w:type="dxa"/>
          </w:tcPr>
          <w:p w:rsidR="00653DFD" w:rsidRPr="001E448B" w:rsidRDefault="00653DFD" w:rsidP="001203BA">
            <w:pPr>
              <w:spacing w:after="100"/>
              <w:rPr>
                <w:sz w:val="20"/>
                <w:szCs w:val="20"/>
              </w:rPr>
            </w:pPr>
            <w:r w:rsidRPr="001E448B">
              <w:rPr>
                <w:sz w:val="20"/>
                <w:szCs w:val="20"/>
              </w:rPr>
              <w:t>Contact phone number</w:t>
            </w:r>
          </w:p>
        </w:tc>
        <w:tc>
          <w:tcPr>
            <w:tcW w:w="6071" w:type="dxa"/>
          </w:tcPr>
          <w:p w:rsidR="00653DFD" w:rsidRPr="001E448B" w:rsidRDefault="00653DFD" w:rsidP="001203BA">
            <w:pPr>
              <w:spacing w:after="100"/>
              <w:rPr>
                <w:sz w:val="20"/>
                <w:szCs w:val="20"/>
              </w:rPr>
            </w:pPr>
          </w:p>
        </w:tc>
      </w:tr>
    </w:tbl>
    <w:p w:rsidR="00653DFD" w:rsidRPr="001E448B" w:rsidRDefault="00653DFD" w:rsidP="00A53C90">
      <w:pPr>
        <w:spacing w:before="100" w:after="100"/>
        <w:ind w:hanging="709"/>
        <w:rPr>
          <w:sz w:val="20"/>
          <w:szCs w:val="20"/>
        </w:rPr>
      </w:pPr>
      <w:r w:rsidRPr="001E448B">
        <w:rPr>
          <w:sz w:val="20"/>
          <w:szCs w:val="20"/>
        </w:rPr>
        <w:t xml:space="preserve">Do you think new chapters are required in the OHS Body of Knowledge? If yes, then </w:t>
      </w:r>
      <w:r w:rsidR="00A53C90" w:rsidRPr="001E448B">
        <w:rPr>
          <w:sz w:val="20"/>
          <w:szCs w:val="20"/>
        </w:rPr>
        <w:t xml:space="preserve">as far as you are bale complete the information below </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6071"/>
      </w:tblGrid>
      <w:tr w:rsidR="001E448B" w:rsidRPr="001E448B" w:rsidTr="001E448B">
        <w:tc>
          <w:tcPr>
            <w:tcW w:w="3686" w:type="dxa"/>
            <w:shd w:val="clear" w:color="auto" w:fill="auto"/>
          </w:tcPr>
          <w:p w:rsidR="00A53C90" w:rsidRPr="001E448B" w:rsidRDefault="00A53C90" w:rsidP="001E448B">
            <w:pPr>
              <w:spacing w:before="100" w:after="100"/>
              <w:rPr>
                <w:sz w:val="20"/>
                <w:szCs w:val="20"/>
              </w:rPr>
            </w:pPr>
            <w:r w:rsidRPr="001E448B">
              <w:rPr>
                <w:sz w:val="20"/>
                <w:szCs w:val="20"/>
              </w:rPr>
              <w:t>Suggested topics for new chapter(s)</w:t>
            </w:r>
          </w:p>
        </w:tc>
        <w:tc>
          <w:tcPr>
            <w:tcW w:w="6071" w:type="dxa"/>
            <w:shd w:val="clear" w:color="auto" w:fill="auto"/>
          </w:tcPr>
          <w:p w:rsidR="00A53C90" w:rsidRPr="001E448B" w:rsidRDefault="00A53C90" w:rsidP="001E448B">
            <w:pPr>
              <w:spacing w:before="100" w:after="100"/>
              <w:rPr>
                <w:sz w:val="20"/>
                <w:szCs w:val="20"/>
              </w:rPr>
            </w:pPr>
          </w:p>
        </w:tc>
      </w:tr>
      <w:tr w:rsidR="001E448B" w:rsidRPr="001E448B" w:rsidTr="001E448B">
        <w:tc>
          <w:tcPr>
            <w:tcW w:w="3686" w:type="dxa"/>
            <w:shd w:val="clear" w:color="auto" w:fill="auto"/>
          </w:tcPr>
          <w:p w:rsidR="00A53C90" w:rsidRPr="001E448B" w:rsidRDefault="00A53C90" w:rsidP="001E448B">
            <w:pPr>
              <w:spacing w:before="100" w:after="100"/>
              <w:rPr>
                <w:sz w:val="20"/>
                <w:szCs w:val="20"/>
              </w:rPr>
            </w:pPr>
            <w:r w:rsidRPr="001E448B">
              <w:rPr>
                <w:sz w:val="20"/>
                <w:szCs w:val="20"/>
              </w:rPr>
              <w:t xml:space="preserve">Outline of what the chapter should cover </w:t>
            </w:r>
          </w:p>
        </w:tc>
        <w:tc>
          <w:tcPr>
            <w:tcW w:w="6071" w:type="dxa"/>
            <w:shd w:val="clear" w:color="auto" w:fill="auto"/>
          </w:tcPr>
          <w:p w:rsidR="00A53C90" w:rsidRPr="001E448B" w:rsidRDefault="00A53C90" w:rsidP="001E448B">
            <w:pPr>
              <w:spacing w:before="100" w:after="100"/>
              <w:rPr>
                <w:sz w:val="20"/>
                <w:szCs w:val="20"/>
              </w:rPr>
            </w:pPr>
          </w:p>
        </w:tc>
      </w:tr>
      <w:tr w:rsidR="00A53C90" w:rsidRPr="001E448B" w:rsidTr="001E448B">
        <w:tc>
          <w:tcPr>
            <w:tcW w:w="3686" w:type="dxa"/>
            <w:shd w:val="clear" w:color="auto" w:fill="auto"/>
          </w:tcPr>
          <w:p w:rsidR="00A53C90" w:rsidRPr="001E448B" w:rsidRDefault="00A53C90" w:rsidP="001E448B">
            <w:pPr>
              <w:spacing w:before="100" w:after="100"/>
              <w:rPr>
                <w:sz w:val="20"/>
                <w:szCs w:val="20"/>
              </w:rPr>
            </w:pPr>
            <w:r w:rsidRPr="001E448B">
              <w:rPr>
                <w:sz w:val="20"/>
                <w:szCs w:val="20"/>
              </w:rPr>
              <w:t>Key references or specialists in the area</w:t>
            </w:r>
          </w:p>
        </w:tc>
        <w:tc>
          <w:tcPr>
            <w:tcW w:w="6071" w:type="dxa"/>
            <w:shd w:val="clear" w:color="auto" w:fill="auto"/>
          </w:tcPr>
          <w:p w:rsidR="00A53C90" w:rsidRPr="001E448B" w:rsidRDefault="00A53C90" w:rsidP="001E448B">
            <w:pPr>
              <w:spacing w:before="100" w:after="100"/>
              <w:rPr>
                <w:sz w:val="20"/>
                <w:szCs w:val="20"/>
              </w:rPr>
            </w:pPr>
          </w:p>
        </w:tc>
      </w:tr>
    </w:tbl>
    <w:p w:rsidR="00653DFD" w:rsidRPr="001E448B" w:rsidRDefault="00653DFD" w:rsidP="00A53C90">
      <w:pPr>
        <w:spacing w:before="100" w:after="100"/>
        <w:ind w:hanging="709"/>
        <w:rPr>
          <w:sz w:val="20"/>
          <w:szCs w:val="20"/>
        </w:rPr>
      </w:pPr>
      <w:r w:rsidRPr="001E448B">
        <w:rPr>
          <w:sz w:val="20"/>
          <w:szCs w:val="20"/>
        </w:rPr>
        <w:t xml:space="preserve">Do you think changes are required to existing chapters? If yes, then give details of the changes next to the relevant chapter and the rationale for the changes. The more detail you provide the more helpful will be your comments. </w:t>
      </w:r>
    </w:p>
    <w:tbl>
      <w:tblPr>
        <w:tblW w:w="97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4"/>
        <w:gridCol w:w="3071"/>
        <w:gridCol w:w="4522"/>
      </w:tblGrid>
      <w:tr w:rsidR="00653DFD" w:rsidRPr="001E448B" w:rsidTr="00653DFD">
        <w:tc>
          <w:tcPr>
            <w:tcW w:w="5235" w:type="dxa"/>
            <w:gridSpan w:val="2"/>
          </w:tcPr>
          <w:p w:rsidR="00653DFD" w:rsidRPr="001E448B" w:rsidRDefault="00653DFD" w:rsidP="00653DFD">
            <w:pPr>
              <w:spacing w:before="40" w:after="40"/>
              <w:rPr>
                <w:rFonts w:cs="Arial"/>
                <w:b/>
                <w:sz w:val="20"/>
                <w:szCs w:val="20"/>
              </w:rPr>
            </w:pPr>
            <w:r w:rsidRPr="001E448B">
              <w:rPr>
                <w:rFonts w:cs="Arial"/>
                <w:b/>
                <w:sz w:val="20"/>
                <w:szCs w:val="20"/>
              </w:rPr>
              <w:t xml:space="preserve">OHS Body of Knowledge chapter </w:t>
            </w:r>
          </w:p>
        </w:tc>
        <w:tc>
          <w:tcPr>
            <w:tcW w:w="4522" w:type="dxa"/>
          </w:tcPr>
          <w:p w:rsidR="00653DFD" w:rsidRPr="001E448B" w:rsidRDefault="00653DFD" w:rsidP="009721AD">
            <w:pPr>
              <w:spacing w:before="40" w:after="40"/>
              <w:rPr>
                <w:rFonts w:cs="Arial"/>
                <w:b/>
                <w:sz w:val="20"/>
                <w:szCs w:val="20"/>
              </w:rPr>
            </w:pPr>
            <w:r w:rsidRPr="001E448B">
              <w:rPr>
                <w:rFonts w:cs="Arial"/>
                <w:b/>
                <w:sz w:val="20"/>
                <w:szCs w:val="20"/>
              </w:rPr>
              <w:t>Comments for further development</w:t>
            </w:r>
          </w:p>
        </w:tc>
      </w:tr>
      <w:tr w:rsidR="00653DFD" w:rsidRPr="001E448B" w:rsidTr="00653DFD">
        <w:tc>
          <w:tcPr>
            <w:tcW w:w="5235" w:type="dxa"/>
            <w:gridSpan w:val="2"/>
          </w:tcPr>
          <w:p w:rsidR="00653DFD" w:rsidRPr="001E448B" w:rsidRDefault="00653DFD" w:rsidP="009721AD">
            <w:pPr>
              <w:spacing w:before="40" w:after="40"/>
              <w:rPr>
                <w:rFonts w:cs="Arial"/>
                <w:b/>
                <w:sz w:val="20"/>
                <w:szCs w:val="20"/>
              </w:rPr>
            </w:pPr>
            <w:r w:rsidRPr="001E448B">
              <w:rPr>
                <w:rFonts w:cs="Arial"/>
                <w:b/>
                <w:sz w:val="20"/>
                <w:szCs w:val="20"/>
              </w:rPr>
              <w:t xml:space="preserve">The generalist OHS Professional in Australia </w:t>
            </w:r>
          </w:p>
        </w:tc>
        <w:tc>
          <w:tcPr>
            <w:tcW w:w="4522" w:type="dxa"/>
          </w:tcPr>
          <w:p w:rsidR="00653DFD" w:rsidRPr="001E448B" w:rsidRDefault="00653DFD" w:rsidP="009721AD">
            <w:pPr>
              <w:spacing w:before="40" w:after="40"/>
              <w:rPr>
                <w:rFonts w:cs="Arial"/>
                <w:b/>
                <w:sz w:val="20"/>
                <w:szCs w:val="20"/>
              </w:rPr>
            </w:pPr>
          </w:p>
        </w:tc>
      </w:tr>
      <w:tr w:rsidR="00653DFD" w:rsidRPr="001E448B" w:rsidTr="00653DFD">
        <w:tc>
          <w:tcPr>
            <w:tcW w:w="5235" w:type="dxa"/>
            <w:gridSpan w:val="2"/>
          </w:tcPr>
          <w:p w:rsidR="00653DFD" w:rsidRPr="001E448B" w:rsidRDefault="00653DFD" w:rsidP="009721AD">
            <w:pPr>
              <w:spacing w:before="40" w:after="40"/>
              <w:rPr>
                <w:rFonts w:cs="Arial"/>
                <w:b/>
                <w:sz w:val="20"/>
                <w:szCs w:val="20"/>
              </w:rPr>
            </w:pPr>
            <w:r w:rsidRPr="001E448B">
              <w:rPr>
                <w:rFonts w:cs="Arial"/>
                <w:b/>
                <w:sz w:val="20"/>
                <w:szCs w:val="20"/>
              </w:rPr>
              <w:t xml:space="preserve">Global concept: Work  </w:t>
            </w:r>
          </w:p>
        </w:tc>
        <w:tc>
          <w:tcPr>
            <w:tcW w:w="4522" w:type="dxa"/>
          </w:tcPr>
          <w:p w:rsidR="00653DFD" w:rsidRPr="001E448B" w:rsidRDefault="00653DFD" w:rsidP="009721AD">
            <w:pPr>
              <w:spacing w:before="40" w:after="40"/>
              <w:rPr>
                <w:rFonts w:cs="Arial"/>
                <w:b/>
                <w:sz w:val="20"/>
                <w:szCs w:val="20"/>
              </w:rPr>
            </w:pPr>
          </w:p>
        </w:tc>
      </w:tr>
      <w:tr w:rsidR="00653DFD" w:rsidRPr="001E448B" w:rsidTr="00653DFD">
        <w:tc>
          <w:tcPr>
            <w:tcW w:w="5235" w:type="dxa"/>
            <w:gridSpan w:val="2"/>
          </w:tcPr>
          <w:p w:rsidR="00653DFD" w:rsidRPr="001E448B" w:rsidRDefault="00653DFD" w:rsidP="009721AD">
            <w:pPr>
              <w:spacing w:before="40" w:after="40"/>
              <w:rPr>
                <w:rFonts w:cs="Arial"/>
                <w:b/>
                <w:sz w:val="20"/>
                <w:szCs w:val="20"/>
              </w:rPr>
            </w:pPr>
            <w:r w:rsidRPr="001E448B">
              <w:rPr>
                <w:rFonts w:cs="Arial"/>
                <w:b/>
                <w:sz w:val="20"/>
                <w:szCs w:val="20"/>
              </w:rPr>
              <w:t xml:space="preserve">Global concept: Safety  </w:t>
            </w:r>
          </w:p>
        </w:tc>
        <w:tc>
          <w:tcPr>
            <w:tcW w:w="4522" w:type="dxa"/>
          </w:tcPr>
          <w:p w:rsidR="00653DFD" w:rsidRPr="001E448B" w:rsidRDefault="00653DFD" w:rsidP="009721AD">
            <w:pPr>
              <w:spacing w:before="40" w:after="40"/>
              <w:rPr>
                <w:rFonts w:cs="Arial"/>
                <w:b/>
                <w:sz w:val="20"/>
                <w:szCs w:val="20"/>
              </w:rPr>
            </w:pPr>
          </w:p>
        </w:tc>
      </w:tr>
      <w:tr w:rsidR="00653DFD" w:rsidRPr="001E448B" w:rsidTr="00653DFD">
        <w:tc>
          <w:tcPr>
            <w:tcW w:w="5235" w:type="dxa"/>
            <w:gridSpan w:val="2"/>
          </w:tcPr>
          <w:p w:rsidR="00653DFD" w:rsidRPr="001E448B" w:rsidRDefault="00653DFD" w:rsidP="009721AD">
            <w:pPr>
              <w:spacing w:before="40" w:after="40"/>
              <w:rPr>
                <w:rFonts w:cs="Arial"/>
                <w:sz w:val="20"/>
                <w:szCs w:val="20"/>
              </w:rPr>
            </w:pPr>
            <w:r w:rsidRPr="001E448B">
              <w:rPr>
                <w:rFonts w:cs="Arial"/>
                <w:b/>
                <w:sz w:val="20"/>
                <w:szCs w:val="20"/>
              </w:rPr>
              <w:t xml:space="preserve">Global concept: Health  </w:t>
            </w:r>
          </w:p>
        </w:tc>
        <w:tc>
          <w:tcPr>
            <w:tcW w:w="4522" w:type="dxa"/>
          </w:tcPr>
          <w:p w:rsidR="00653DFD" w:rsidRPr="001E448B" w:rsidRDefault="00653DFD" w:rsidP="009721AD">
            <w:pPr>
              <w:spacing w:before="40" w:after="40"/>
              <w:rPr>
                <w:rFonts w:cs="Arial"/>
                <w:b/>
                <w:sz w:val="20"/>
                <w:szCs w:val="20"/>
              </w:rPr>
            </w:pPr>
          </w:p>
        </w:tc>
      </w:tr>
      <w:tr w:rsidR="00653DFD" w:rsidRPr="001E448B" w:rsidTr="00653DFD">
        <w:tc>
          <w:tcPr>
            <w:tcW w:w="2164" w:type="dxa"/>
          </w:tcPr>
          <w:p w:rsidR="00653DFD" w:rsidRPr="001E448B" w:rsidRDefault="00653DFD" w:rsidP="009721AD">
            <w:pPr>
              <w:spacing w:before="40" w:after="40"/>
              <w:rPr>
                <w:rFonts w:cs="Arial"/>
                <w:b/>
                <w:i/>
                <w:color w:val="808080"/>
                <w:sz w:val="20"/>
                <w:szCs w:val="20"/>
              </w:rPr>
            </w:pPr>
            <w:r w:rsidRPr="001E448B">
              <w:rPr>
                <w:rFonts w:cs="Arial"/>
                <w:b/>
                <w:i/>
                <w:color w:val="808080"/>
                <w:sz w:val="20"/>
                <w:szCs w:val="20"/>
              </w:rPr>
              <w:t>Foundation science</w:t>
            </w:r>
          </w:p>
        </w:tc>
        <w:tc>
          <w:tcPr>
            <w:tcW w:w="3071" w:type="dxa"/>
            <w:shd w:val="clear" w:color="auto" w:fill="auto"/>
          </w:tcPr>
          <w:p w:rsidR="00653DFD" w:rsidRPr="001E448B" w:rsidRDefault="00653DFD" w:rsidP="009721AD">
            <w:pPr>
              <w:spacing w:before="40" w:after="40"/>
              <w:rPr>
                <w:rFonts w:cs="Arial"/>
                <w:i/>
                <w:color w:val="808080"/>
                <w:sz w:val="20"/>
                <w:szCs w:val="20"/>
              </w:rPr>
            </w:pPr>
            <w:r w:rsidRPr="001E448B">
              <w:rPr>
                <w:rFonts w:cs="Arial"/>
                <w:i/>
                <w:color w:val="808080"/>
                <w:sz w:val="20"/>
                <w:szCs w:val="20"/>
              </w:rPr>
              <w:t>for understanding hazards, mechanisms of action and control</w:t>
            </w:r>
          </w:p>
        </w:tc>
        <w:tc>
          <w:tcPr>
            <w:tcW w:w="4522" w:type="dxa"/>
          </w:tcPr>
          <w:p w:rsidR="00653DFD" w:rsidRPr="001E448B" w:rsidRDefault="00653DFD" w:rsidP="009721AD">
            <w:pPr>
              <w:spacing w:before="40" w:after="40"/>
              <w:rPr>
                <w:rFonts w:cs="Arial"/>
                <w:i/>
                <w:color w:val="808080"/>
                <w:sz w:val="20"/>
                <w:szCs w:val="20"/>
              </w:rPr>
            </w:pPr>
          </w:p>
        </w:tc>
      </w:tr>
      <w:tr w:rsidR="00653DFD" w:rsidRPr="001E448B" w:rsidTr="00653DFD">
        <w:tc>
          <w:tcPr>
            <w:tcW w:w="2164" w:type="dxa"/>
            <w:vMerge w:val="restart"/>
          </w:tcPr>
          <w:p w:rsidR="00653DFD" w:rsidRPr="001E448B" w:rsidRDefault="00653DFD" w:rsidP="009721AD">
            <w:pPr>
              <w:spacing w:before="40" w:after="40"/>
              <w:rPr>
                <w:rFonts w:cs="Arial"/>
                <w:b/>
                <w:sz w:val="20"/>
                <w:szCs w:val="20"/>
              </w:rPr>
            </w:pPr>
            <w:r w:rsidRPr="001E448B">
              <w:rPr>
                <w:rFonts w:cs="Arial"/>
                <w:b/>
                <w:sz w:val="20"/>
                <w:szCs w:val="20"/>
              </w:rPr>
              <w:t xml:space="preserve">Socio-political  context </w:t>
            </w:r>
          </w:p>
        </w:tc>
        <w:tc>
          <w:tcPr>
            <w:tcW w:w="3071" w:type="dxa"/>
            <w:shd w:val="clear" w:color="auto" w:fill="auto"/>
          </w:tcPr>
          <w:p w:rsidR="00653DFD" w:rsidRPr="001E448B" w:rsidRDefault="00653DFD" w:rsidP="009721AD">
            <w:pPr>
              <w:spacing w:before="40" w:after="40"/>
              <w:rPr>
                <w:rFonts w:cs="Arial"/>
                <w:sz w:val="20"/>
                <w:szCs w:val="20"/>
              </w:rPr>
            </w:pPr>
            <w:r w:rsidRPr="001E448B">
              <w:rPr>
                <w:rFonts w:cs="Arial"/>
                <w:sz w:val="20"/>
                <w:szCs w:val="20"/>
              </w:rPr>
              <w:t>OHS law as regulation in Australia</w:t>
            </w:r>
          </w:p>
        </w:tc>
        <w:tc>
          <w:tcPr>
            <w:tcW w:w="4522" w:type="dxa"/>
          </w:tcPr>
          <w:p w:rsidR="00653DFD" w:rsidRPr="001E448B" w:rsidRDefault="00653DFD" w:rsidP="009721AD">
            <w:pPr>
              <w:spacing w:before="40" w:after="40"/>
              <w:rPr>
                <w:rFonts w:cs="Arial"/>
                <w:sz w:val="20"/>
                <w:szCs w:val="20"/>
              </w:rPr>
            </w:pPr>
          </w:p>
        </w:tc>
      </w:tr>
      <w:tr w:rsidR="00653DFD" w:rsidRPr="001E448B" w:rsidTr="00653DFD">
        <w:tc>
          <w:tcPr>
            <w:tcW w:w="2164" w:type="dxa"/>
            <w:vMerge/>
          </w:tcPr>
          <w:p w:rsidR="00653DFD" w:rsidRPr="001E448B" w:rsidRDefault="00653DFD" w:rsidP="009721AD">
            <w:pPr>
              <w:spacing w:before="40" w:after="40"/>
              <w:rPr>
                <w:rFonts w:cs="Arial"/>
                <w:b/>
                <w:sz w:val="20"/>
                <w:szCs w:val="20"/>
              </w:rPr>
            </w:pPr>
          </w:p>
        </w:tc>
        <w:tc>
          <w:tcPr>
            <w:tcW w:w="3071" w:type="dxa"/>
            <w:shd w:val="clear" w:color="auto" w:fill="auto"/>
          </w:tcPr>
          <w:p w:rsidR="00653DFD" w:rsidRPr="001E448B" w:rsidRDefault="00653DFD" w:rsidP="009721AD">
            <w:pPr>
              <w:spacing w:before="40" w:after="40"/>
              <w:rPr>
                <w:rFonts w:cs="Arial"/>
                <w:sz w:val="20"/>
                <w:szCs w:val="20"/>
              </w:rPr>
            </w:pPr>
            <w:r w:rsidRPr="001E448B">
              <w:rPr>
                <w:rFonts w:cs="Arial"/>
                <w:sz w:val="20"/>
                <w:szCs w:val="20"/>
              </w:rPr>
              <w:t>Technological and industrial relations climate and business imperatives</w:t>
            </w:r>
          </w:p>
        </w:tc>
        <w:tc>
          <w:tcPr>
            <w:tcW w:w="4522" w:type="dxa"/>
          </w:tcPr>
          <w:p w:rsidR="00653DFD" w:rsidRPr="001E448B" w:rsidRDefault="00653DFD" w:rsidP="009721AD">
            <w:pPr>
              <w:spacing w:before="40" w:after="40"/>
              <w:rPr>
                <w:rFonts w:cs="Arial"/>
                <w:sz w:val="20"/>
                <w:szCs w:val="20"/>
              </w:rPr>
            </w:pPr>
          </w:p>
        </w:tc>
      </w:tr>
      <w:tr w:rsidR="00653DFD" w:rsidRPr="001E448B" w:rsidTr="00653DFD">
        <w:tc>
          <w:tcPr>
            <w:tcW w:w="2164" w:type="dxa"/>
          </w:tcPr>
          <w:p w:rsidR="00653DFD" w:rsidRPr="001E448B" w:rsidRDefault="00653DFD" w:rsidP="009721AD">
            <w:pPr>
              <w:spacing w:before="40" w:after="40"/>
              <w:rPr>
                <w:rFonts w:cs="Arial"/>
                <w:b/>
                <w:sz w:val="20"/>
                <w:szCs w:val="20"/>
              </w:rPr>
            </w:pPr>
            <w:r w:rsidRPr="001E448B">
              <w:rPr>
                <w:rFonts w:cs="Arial"/>
                <w:b/>
                <w:sz w:val="20"/>
                <w:szCs w:val="20"/>
              </w:rPr>
              <w:t>Systems</w:t>
            </w:r>
          </w:p>
        </w:tc>
        <w:tc>
          <w:tcPr>
            <w:tcW w:w="3071" w:type="dxa"/>
            <w:shd w:val="clear" w:color="auto" w:fill="auto"/>
          </w:tcPr>
          <w:p w:rsidR="00653DFD" w:rsidRPr="001E448B" w:rsidRDefault="00653DFD" w:rsidP="009721AD">
            <w:pPr>
              <w:spacing w:before="40" w:after="40"/>
              <w:rPr>
                <w:rFonts w:cs="Arial"/>
                <w:sz w:val="20"/>
                <w:szCs w:val="20"/>
              </w:rPr>
            </w:pPr>
            <w:r w:rsidRPr="001E448B">
              <w:rPr>
                <w:rFonts w:cs="Arial"/>
                <w:sz w:val="20"/>
                <w:szCs w:val="20"/>
              </w:rPr>
              <w:t>Systems and systems thinking, management systems, systems of work</w:t>
            </w:r>
          </w:p>
        </w:tc>
        <w:tc>
          <w:tcPr>
            <w:tcW w:w="4522" w:type="dxa"/>
          </w:tcPr>
          <w:p w:rsidR="00653DFD" w:rsidRPr="001E448B" w:rsidRDefault="00653DFD" w:rsidP="009721AD">
            <w:pPr>
              <w:spacing w:before="40" w:after="40"/>
              <w:rPr>
                <w:rFonts w:cs="Arial"/>
                <w:sz w:val="20"/>
                <w:szCs w:val="20"/>
              </w:rPr>
            </w:pPr>
          </w:p>
        </w:tc>
      </w:tr>
      <w:tr w:rsidR="00653DFD" w:rsidRPr="001E448B" w:rsidTr="00653DFD">
        <w:tc>
          <w:tcPr>
            <w:tcW w:w="2164" w:type="dxa"/>
          </w:tcPr>
          <w:p w:rsidR="00653DFD" w:rsidRPr="001E448B" w:rsidRDefault="00653DFD" w:rsidP="009721AD">
            <w:pPr>
              <w:spacing w:before="40" w:after="40"/>
              <w:rPr>
                <w:rFonts w:cs="Arial"/>
                <w:b/>
                <w:sz w:val="20"/>
                <w:szCs w:val="20"/>
              </w:rPr>
            </w:pPr>
            <w:r w:rsidRPr="001E448B">
              <w:rPr>
                <w:rFonts w:cs="Arial"/>
                <w:b/>
                <w:sz w:val="20"/>
                <w:szCs w:val="20"/>
              </w:rPr>
              <w:t>The organisation</w:t>
            </w:r>
          </w:p>
        </w:tc>
        <w:tc>
          <w:tcPr>
            <w:tcW w:w="3071" w:type="dxa"/>
            <w:shd w:val="clear" w:color="auto" w:fill="auto"/>
          </w:tcPr>
          <w:p w:rsidR="00653DFD" w:rsidRPr="001E448B" w:rsidRDefault="00653DFD" w:rsidP="009721AD">
            <w:pPr>
              <w:spacing w:before="40" w:after="40"/>
              <w:rPr>
                <w:rFonts w:cs="Arial"/>
                <w:sz w:val="20"/>
                <w:szCs w:val="20"/>
              </w:rPr>
            </w:pPr>
            <w:r w:rsidRPr="001E448B">
              <w:rPr>
                <w:rFonts w:cs="Arial"/>
                <w:sz w:val="20"/>
                <w:szCs w:val="20"/>
              </w:rPr>
              <w:t>Culture, leadership, organisational change, governance, management, organisational strategy</w:t>
            </w:r>
          </w:p>
        </w:tc>
        <w:tc>
          <w:tcPr>
            <w:tcW w:w="4522" w:type="dxa"/>
          </w:tcPr>
          <w:p w:rsidR="00653DFD" w:rsidRPr="001E448B" w:rsidRDefault="00653DFD" w:rsidP="009721AD">
            <w:pPr>
              <w:spacing w:before="40" w:after="40"/>
              <w:rPr>
                <w:rFonts w:cs="Arial"/>
                <w:sz w:val="20"/>
                <w:szCs w:val="20"/>
              </w:rPr>
            </w:pPr>
          </w:p>
        </w:tc>
      </w:tr>
      <w:tr w:rsidR="00653DFD" w:rsidRPr="001E448B" w:rsidTr="00653DFD">
        <w:tc>
          <w:tcPr>
            <w:tcW w:w="2164" w:type="dxa"/>
            <w:vMerge w:val="restart"/>
          </w:tcPr>
          <w:p w:rsidR="00653DFD" w:rsidRPr="001E448B" w:rsidRDefault="00653DFD" w:rsidP="009721AD">
            <w:pPr>
              <w:spacing w:before="40" w:after="40"/>
              <w:rPr>
                <w:rFonts w:cs="Arial"/>
                <w:b/>
                <w:sz w:val="20"/>
                <w:szCs w:val="20"/>
              </w:rPr>
            </w:pPr>
            <w:r w:rsidRPr="001E448B">
              <w:rPr>
                <w:rFonts w:cs="Arial"/>
                <w:b/>
                <w:sz w:val="20"/>
                <w:szCs w:val="20"/>
              </w:rPr>
              <w:t xml:space="preserve">The Human (individual) </w:t>
            </w:r>
          </w:p>
        </w:tc>
        <w:tc>
          <w:tcPr>
            <w:tcW w:w="3071" w:type="dxa"/>
            <w:shd w:val="clear" w:color="auto" w:fill="auto"/>
          </w:tcPr>
          <w:p w:rsidR="00653DFD" w:rsidRPr="001E448B" w:rsidRDefault="00653DFD" w:rsidP="00653DFD">
            <w:pPr>
              <w:spacing w:before="40" w:after="40"/>
              <w:rPr>
                <w:rFonts w:cs="Arial"/>
                <w:sz w:val="20"/>
                <w:szCs w:val="20"/>
              </w:rPr>
            </w:pPr>
            <w:r w:rsidRPr="001E448B">
              <w:rPr>
                <w:rFonts w:cs="Arial"/>
                <w:sz w:val="20"/>
                <w:szCs w:val="20"/>
              </w:rPr>
              <w:t>The Human: As a biological system</w:t>
            </w:r>
          </w:p>
        </w:tc>
        <w:tc>
          <w:tcPr>
            <w:tcW w:w="4522" w:type="dxa"/>
          </w:tcPr>
          <w:p w:rsidR="00653DFD" w:rsidRPr="001E448B" w:rsidRDefault="00653DFD" w:rsidP="00653DFD">
            <w:pPr>
              <w:spacing w:before="40" w:after="40"/>
              <w:rPr>
                <w:rFonts w:cs="Arial"/>
                <w:sz w:val="20"/>
                <w:szCs w:val="20"/>
              </w:rPr>
            </w:pPr>
          </w:p>
        </w:tc>
      </w:tr>
      <w:tr w:rsidR="00653DFD" w:rsidRPr="001E448B" w:rsidTr="00653DFD">
        <w:tc>
          <w:tcPr>
            <w:tcW w:w="2164" w:type="dxa"/>
            <w:vMerge/>
          </w:tcPr>
          <w:p w:rsidR="00653DFD" w:rsidRPr="001E448B" w:rsidRDefault="00653DFD" w:rsidP="009721AD">
            <w:pPr>
              <w:spacing w:before="40" w:after="40"/>
              <w:rPr>
                <w:rFonts w:cs="Arial"/>
                <w:b/>
                <w:sz w:val="20"/>
                <w:szCs w:val="20"/>
              </w:rPr>
            </w:pPr>
          </w:p>
        </w:tc>
        <w:tc>
          <w:tcPr>
            <w:tcW w:w="3071" w:type="dxa"/>
            <w:shd w:val="clear" w:color="auto" w:fill="auto"/>
          </w:tcPr>
          <w:p w:rsidR="00653DFD" w:rsidRPr="001E448B" w:rsidRDefault="00653DFD" w:rsidP="00653DFD">
            <w:pPr>
              <w:spacing w:before="40" w:after="40"/>
              <w:rPr>
                <w:rFonts w:cs="Arial"/>
                <w:sz w:val="20"/>
                <w:szCs w:val="20"/>
              </w:rPr>
            </w:pPr>
            <w:r w:rsidRPr="001E448B">
              <w:rPr>
                <w:rFonts w:cs="Arial"/>
                <w:sz w:val="20"/>
                <w:szCs w:val="20"/>
              </w:rPr>
              <w:t xml:space="preserve">The Human: Basic principles of psychology </w:t>
            </w:r>
          </w:p>
        </w:tc>
        <w:tc>
          <w:tcPr>
            <w:tcW w:w="4522" w:type="dxa"/>
          </w:tcPr>
          <w:p w:rsidR="00653DFD" w:rsidRPr="001E448B" w:rsidRDefault="00653DFD" w:rsidP="00653DFD">
            <w:pPr>
              <w:spacing w:before="40" w:after="40"/>
              <w:rPr>
                <w:rFonts w:cs="Arial"/>
                <w:sz w:val="20"/>
                <w:szCs w:val="20"/>
              </w:rPr>
            </w:pPr>
          </w:p>
        </w:tc>
      </w:tr>
      <w:tr w:rsidR="00653DFD" w:rsidRPr="001E448B" w:rsidTr="00653DFD">
        <w:tc>
          <w:tcPr>
            <w:tcW w:w="2164" w:type="dxa"/>
            <w:vMerge/>
          </w:tcPr>
          <w:p w:rsidR="00653DFD" w:rsidRPr="001E448B" w:rsidRDefault="00653DFD" w:rsidP="009721AD">
            <w:pPr>
              <w:spacing w:before="40" w:after="40"/>
              <w:rPr>
                <w:rFonts w:cs="Arial"/>
                <w:b/>
                <w:sz w:val="20"/>
                <w:szCs w:val="20"/>
              </w:rPr>
            </w:pPr>
          </w:p>
        </w:tc>
        <w:tc>
          <w:tcPr>
            <w:tcW w:w="3071" w:type="dxa"/>
            <w:shd w:val="clear" w:color="auto" w:fill="auto"/>
          </w:tcPr>
          <w:p w:rsidR="00653DFD" w:rsidRPr="001E448B" w:rsidRDefault="00653DFD" w:rsidP="00653DFD">
            <w:pPr>
              <w:spacing w:before="40" w:after="40"/>
              <w:rPr>
                <w:rFonts w:cs="Arial"/>
                <w:sz w:val="20"/>
                <w:szCs w:val="20"/>
              </w:rPr>
            </w:pPr>
            <w:r w:rsidRPr="001E448B">
              <w:rPr>
                <w:rFonts w:cs="Arial"/>
                <w:sz w:val="20"/>
                <w:szCs w:val="20"/>
              </w:rPr>
              <w:t xml:space="preserve">The Human: Principles of social interaction as a social being  </w:t>
            </w:r>
          </w:p>
        </w:tc>
        <w:tc>
          <w:tcPr>
            <w:tcW w:w="4522" w:type="dxa"/>
          </w:tcPr>
          <w:p w:rsidR="00653DFD" w:rsidRPr="001E448B" w:rsidRDefault="00653DFD" w:rsidP="00653DFD">
            <w:pPr>
              <w:spacing w:before="40" w:after="40"/>
              <w:rPr>
                <w:rFonts w:cs="Arial"/>
                <w:sz w:val="20"/>
                <w:szCs w:val="20"/>
              </w:rPr>
            </w:pPr>
          </w:p>
        </w:tc>
      </w:tr>
      <w:tr w:rsidR="00653DFD" w:rsidRPr="001E448B" w:rsidTr="00653DFD">
        <w:trPr>
          <w:trHeight w:val="245"/>
        </w:trPr>
        <w:tc>
          <w:tcPr>
            <w:tcW w:w="2164" w:type="dxa"/>
            <w:vMerge w:val="restart"/>
          </w:tcPr>
          <w:p w:rsidR="00653DFD" w:rsidRPr="001E448B" w:rsidRDefault="00653DFD" w:rsidP="009721AD">
            <w:pPr>
              <w:spacing w:before="40" w:after="40"/>
              <w:rPr>
                <w:rFonts w:cs="Arial"/>
                <w:b/>
                <w:sz w:val="20"/>
                <w:szCs w:val="20"/>
              </w:rPr>
            </w:pPr>
            <w:r w:rsidRPr="001E448B">
              <w:rPr>
                <w:rFonts w:cs="Arial"/>
                <w:b/>
                <w:sz w:val="20"/>
                <w:szCs w:val="20"/>
              </w:rPr>
              <w:t xml:space="preserve">Hazards and their mechanisms of action and related controls </w:t>
            </w:r>
          </w:p>
        </w:tc>
        <w:tc>
          <w:tcPr>
            <w:tcW w:w="3071" w:type="dxa"/>
            <w:shd w:val="clear" w:color="auto" w:fill="auto"/>
          </w:tcPr>
          <w:p w:rsidR="00653DFD" w:rsidRPr="001E448B" w:rsidRDefault="00653DFD" w:rsidP="009721AD">
            <w:pPr>
              <w:spacing w:before="40" w:after="40"/>
              <w:rPr>
                <w:rFonts w:cs="Arial"/>
                <w:sz w:val="20"/>
                <w:szCs w:val="20"/>
              </w:rPr>
            </w:pPr>
            <w:r w:rsidRPr="001E448B">
              <w:rPr>
                <w:rFonts w:cs="Arial"/>
                <w:sz w:val="20"/>
                <w:szCs w:val="20"/>
              </w:rPr>
              <w:t>Hazard as a concept</w:t>
            </w:r>
          </w:p>
        </w:tc>
        <w:tc>
          <w:tcPr>
            <w:tcW w:w="4522" w:type="dxa"/>
          </w:tcPr>
          <w:p w:rsidR="00653DFD" w:rsidRPr="001E448B" w:rsidRDefault="00653DFD" w:rsidP="009721AD">
            <w:pPr>
              <w:spacing w:before="40" w:after="40"/>
              <w:rPr>
                <w:rFonts w:cs="Arial"/>
                <w:sz w:val="20"/>
                <w:szCs w:val="20"/>
              </w:rPr>
            </w:pPr>
          </w:p>
        </w:tc>
      </w:tr>
      <w:tr w:rsidR="00653DFD" w:rsidRPr="001E448B" w:rsidTr="00653DFD">
        <w:trPr>
          <w:trHeight w:val="245"/>
        </w:trPr>
        <w:tc>
          <w:tcPr>
            <w:tcW w:w="2164" w:type="dxa"/>
            <w:vMerge/>
          </w:tcPr>
          <w:p w:rsidR="00653DFD" w:rsidRPr="001E448B" w:rsidRDefault="00653DFD" w:rsidP="009721AD">
            <w:pPr>
              <w:spacing w:before="40" w:after="40"/>
              <w:rPr>
                <w:rFonts w:cs="Arial"/>
                <w:b/>
                <w:sz w:val="20"/>
                <w:szCs w:val="20"/>
              </w:rPr>
            </w:pPr>
          </w:p>
        </w:tc>
        <w:tc>
          <w:tcPr>
            <w:tcW w:w="3071" w:type="dxa"/>
            <w:shd w:val="clear" w:color="auto" w:fill="auto"/>
          </w:tcPr>
          <w:p w:rsidR="00653DFD" w:rsidRPr="001E448B" w:rsidRDefault="00653DFD" w:rsidP="009721AD">
            <w:pPr>
              <w:spacing w:before="40" w:after="40"/>
              <w:rPr>
                <w:rFonts w:cs="Arial"/>
                <w:sz w:val="20"/>
                <w:szCs w:val="20"/>
              </w:rPr>
            </w:pPr>
            <w:r w:rsidRPr="001E448B">
              <w:rPr>
                <w:rFonts w:cs="Arial"/>
                <w:sz w:val="20"/>
                <w:szCs w:val="20"/>
              </w:rPr>
              <w:t>Biomechanical hazards</w:t>
            </w:r>
          </w:p>
        </w:tc>
        <w:tc>
          <w:tcPr>
            <w:tcW w:w="4522" w:type="dxa"/>
          </w:tcPr>
          <w:p w:rsidR="00653DFD" w:rsidRPr="001E448B" w:rsidRDefault="00653DFD" w:rsidP="009721AD">
            <w:pPr>
              <w:spacing w:before="40" w:after="40"/>
              <w:rPr>
                <w:rFonts w:cs="Arial"/>
                <w:sz w:val="20"/>
                <w:szCs w:val="20"/>
              </w:rPr>
            </w:pPr>
          </w:p>
        </w:tc>
      </w:tr>
      <w:tr w:rsidR="00653DFD" w:rsidRPr="001E448B" w:rsidTr="00653DFD">
        <w:trPr>
          <w:trHeight w:val="245"/>
        </w:trPr>
        <w:tc>
          <w:tcPr>
            <w:tcW w:w="2164" w:type="dxa"/>
            <w:vMerge/>
          </w:tcPr>
          <w:p w:rsidR="00653DFD" w:rsidRPr="001E448B" w:rsidRDefault="00653DFD" w:rsidP="009721AD">
            <w:pPr>
              <w:spacing w:before="40" w:after="40"/>
              <w:rPr>
                <w:rFonts w:cs="Arial"/>
                <w:b/>
                <w:sz w:val="20"/>
                <w:szCs w:val="20"/>
              </w:rPr>
            </w:pPr>
          </w:p>
        </w:tc>
        <w:tc>
          <w:tcPr>
            <w:tcW w:w="3071" w:type="dxa"/>
            <w:shd w:val="clear" w:color="auto" w:fill="auto"/>
          </w:tcPr>
          <w:p w:rsidR="00653DFD" w:rsidRPr="001E448B" w:rsidRDefault="00653DFD" w:rsidP="009721AD">
            <w:pPr>
              <w:spacing w:before="40" w:after="40"/>
              <w:rPr>
                <w:rFonts w:cs="Arial"/>
                <w:sz w:val="20"/>
                <w:szCs w:val="20"/>
              </w:rPr>
            </w:pPr>
            <w:r w:rsidRPr="001E448B">
              <w:rPr>
                <w:rFonts w:cs="Arial"/>
                <w:sz w:val="20"/>
                <w:szCs w:val="20"/>
              </w:rPr>
              <w:t xml:space="preserve">Chemical hazards </w:t>
            </w:r>
          </w:p>
        </w:tc>
        <w:tc>
          <w:tcPr>
            <w:tcW w:w="4522" w:type="dxa"/>
          </w:tcPr>
          <w:p w:rsidR="00653DFD" w:rsidRPr="001E448B" w:rsidRDefault="00653DFD" w:rsidP="009721AD">
            <w:pPr>
              <w:spacing w:before="40" w:after="40"/>
              <w:rPr>
                <w:rFonts w:cs="Arial"/>
                <w:sz w:val="20"/>
                <w:szCs w:val="20"/>
              </w:rPr>
            </w:pPr>
          </w:p>
        </w:tc>
      </w:tr>
      <w:tr w:rsidR="00653DFD" w:rsidRPr="001E448B" w:rsidTr="00653DFD">
        <w:trPr>
          <w:trHeight w:val="245"/>
        </w:trPr>
        <w:tc>
          <w:tcPr>
            <w:tcW w:w="2164" w:type="dxa"/>
            <w:vMerge/>
          </w:tcPr>
          <w:p w:rsidR="00653DFD" w:rsidRPr="001E448B" w:rsidRDefault="00653DFD" w:rsidP="009721AD">
            <w:pPr>
              <w:spacing w:before="40" w:after="40"/>
              <w:rPr>
                <w:rFonts w:cs="Arial"/>
                <w:b/>
                <w:sz w:val="20"/>
                <w:szCs w:val="20"/>
              </w:rPr>
            </w:pPr>
          </w:p>
        </w:tc>
        <w:tc>
          <w:tcPr>
            <w:tcW w:w="3071" w:type="dxa"/>
            <w:shd w:val="clear" w:color="auto" w:fill="auto"/>
          </w:tcPr>
          <w:p w:rsidR="00653DFD" w:rsidRPr="001E448B" w:rsidRDefault="00653DFD" w:rsidP="009721AD">
            <w:pPr>
              <w:spacing w:before="40" w:after="40"/>
              <w:rPr>
                <w:rFonts w:cs="Arial"/>
                <w:sz w:val="20"/>
                <w:szCs w:val="20"/>
              </w:rPr>
            </w:pPr>
            <w:r w:rsidRPr="001E448B">
              <w:rPr>
                <w:rFonts w:cs="Arial"/>
                <w:sz w:val="20"/>
                <w:szCs w:val="20"/>
              </w:rPr>
              <w:t>Biological hazards</w:t>
            </w:r>
          </w:p>
        </w:tc>
        <w:tc>
          <w:tcPr>
            <w:tcW w:w="4522" w:type="dxa"/>
          </w:tcPr>
          <w:p w:rsidR="00653DFD" w:rsidRPr="001E448B" w:rsidRDefault="00653DFD" w:rsidP="009721AD">
            <w:pPr>
              <w:spacing w:before="40" w:after="40"/>
              <w:rPr>
                <w:rFonts w:cs="Arial"/>
                <w:sz w:val="20"/>
                <w:szCs w:val="20"/>
              </w:rPr>
            </w:pPr>
          </w:p>
        </w:tc>
      </w:tr>
      <w:tr w:rsidR="00653DFD" w:rsidRPr="001E448B" w:rsidTr="00653DFD">
        <w:trPr>
          <w:trHeight w:val="217"/>
        </w:trPr>
        <w:tc>
          <w:tcPr>
            <w:tcW w:w="2164" w:type="dxa"/>
            <w:vMerge/>
          </w:tcPr>
          <w:p w:rsidR="00653DFD" w:rsidRPr="001E448B" w:rsidRDefault="00653DFD" w:rsidP="009721AD">
            <w:pPr>
              <w:spacing w:before="40" w:after="40"/>
              <w:rPr>
                <w:rFonts w:cs="Arial"/>
                <w:b/>
                <w:sz w:val="20"/>
                <w:szCs w:val="20"/>
              </w:rPr>
            </w:pPr>
          </w:p>
        </w:tc>
        <w:tc>
          <w:tcPr>
            <w:tcW w:w="3071" w:type="dxa"/>
            <w:shd w:val="clear" w:color="auto" w:fill="auto"/>
          </w:tcPr>
          <w:p w:rsidR="00653DFD" w:rsidRPr="001E448B" w:rsidRDefault="00653DFD" w:rsidP="009721AD">
            <w:pPr>
              <w:spacing w:before="40" w:after="40"/>
              <w:rPr>
                <w:rFonts w:cs="Arial"/>
                <w:sz w:val="20"/>
                <w:szCs w:val="20"/>
              </w:rPr>
            </w:pPr>
            <w:r w:rsidRPr="001E448B">
              <w:rPr>
                <w:rFonts w:cs="Arial"/>
                <w:sz w:val="20"/>
                <w:szCs w:val="20"/>
              </w:rPr>
              <w:t xml:space="preserve">Psychosocial hazards and occupational stress </w:t>
            </w:r>
          </w:p>
        </w:tc>
        <w:tc>
          <w:tcPr>
            <w:tcW w:w="4522" w:type="dxa"/>
          </w:tcPr>
          <w:p w:rsidR="00653DFD" w:rsidRPr="001E448B" w:rsidRDefault="00653DFD" w:rsidP="009721AD">
            <w:pPr>
              <w:spacing w:before="40" w:after="40"/>
              <w:rPr>
                <w:rFonts w:cs="Arial"/>
                <w:sz w:val="20"/>
                <w:szCs w:val="20"/>
              </w:rPr>
            </w:pPr>
          </w:p>
        </w:tc>
      </w:tr>
      <w:tr w:rsidR="00653DFD" w:rsidRPr="001E448B" w:rsidTr="00653DFD">
        <w:tc>
          <w:tcPr>
            <w:tcW w:w="2164" w:type="dxa"/>
            <w:vMerge/>
          </w:tcPr>
          <w:p w:rsidR="00653DFD" w:rsidRPr="001E448B" w:rsidRDefault="00653DFD" w:rsidP="009721AD">
            <w:pPr>
              <w:spacing w:before="40" w:after="40"/>
              <w:rPr>
                <w:rFonts w:cs="Arial"/>
                <w:b/>
                <w:sz w:val="20"/>
                <w:szCs w:val="20"/>
              </w:rPr>
            </w:pPr>
          </w:p>
        </w:tc>
        <w:tc>
          <w:tcPr>
            <w:tcW w:w="3071" w:type="dxa"/>
            <w:shd w:val="clear" w:color="auto" w:fill="auto"/>
          </w:tcPr>
          <w:p w:rsidR="00653DFD" w:rsidRPr="001E448B" w:rsidRDefault="00653DFD" w:rsidP="009721AD">
            <w:pPr>
              <w:spacing w:before="40" w:after="40"/>
              <w:rPr>
                <w:rFonts w:cs="Arial"/>
                <w:sz w:val="20"/>
                <w:szCs w:val="20"/>
              </w:rPr>
            </w:pPr>
            <w:r w:rsidRPr="001E448B">
              <w:rPr>
                <w:rFonts w:cs="Arial"/>
                <w:sz w:val="20"/>
                <w:szCs w:val="20"/>
              </w:rPr>
              <w:t>Psychosocial hazards: Fatigue</w:t>
            </w:r>
          </w:p>
        </w:tc>
        <w:tc>
          <w:tcPr>
            <w:tcW w:w="4522" w:type="dxa"/>
          </w:tcPr>
          <w:p w:rsidR="00653DFD" w:rsidRPr="001E448B" w:rsidRDefault="00653DFD" w:rsidP="009721AD">
            <w:pPr>
              <w:spacing w:before="40" w:after="40"/>
              <w:rPr>
                <w:rFonts w:cs="Arial"/>
                <w:sz w:val="20"/>
                <w:szCs w:val="20"/>
              </w:rPr>
            </w:pPr>
          </w:p>
        </w:tc>
      </w:tr>
      <w:tr w:rsidR="00653DFD" w:rsidRPr="001E448B" w:rsidTr="00653DFD">
        <w:tc>
          <w:tcPr>
            <w:tcW w:w="2164" w:type="dxa"/>
            <w:vMerge/>
          </w:tcPr>
          <w:p w:rsidR="00653DFD" w:rsidRPr="001E448B" w:rsidRDefault="00653DFD" w:rsidP="009721AD">
            <w:pPr>
              <w:spacing w:before="40" w:after="40"/>
              <w:rPr>
                <w:rFonts w:cs="Arial"/>
                <w:b/>
                <w:sz w:val="20"/>
                <w:szCs w:val="20"/>
              </w:rPr>
            </w:pPr>
          </w:p>
        </w:tc>
        <w:tc>
          <w:tcPr>
            <w:tcW w:w="3071" w:type="dxa"/>
            <w:shd w:val="clear" w:color="auto" w:fill="auto"/>
          </w:tcPr>
          <w:p w:rsidR="00653DFD" w:rsidRPr="001E448B" w:rsidRDefault="00653DFD" w:rsidP="009721AD">
            <w:pPr>
              <w:spacing w:before="40" w:after="40"/>
              <w:rPr>
                <w:rFonts w:cs="Arial"/>
                <w:sz w:val="20"/>
                <w:szCs w:val="20"/>
              </w:rPr>
            </w:pPr>
            <w:r w:rsidRPr="001E448B">
              <w:rPr>
                <w:rFonts w:cs="Arial"/>
                <w:sz w:val="20"/>
                <w:szCs w:val="20"/>
              </w:rPr>
              <w:t xml:space="preserve">Psychosocial hazards: Bullying, aggression and violence </w:t>
            </w:r>
          </w:p>
        </w:tc>
        <w:tc>
          <w:tcPr>
            <w:tcW w:w="4522" w:type="dxa"/>
          </w:tcPr>
          <w:p w:rsidR="00653DFD" w:rsidRPr="001E448B" w:rsidRDefault="00653DFD" w:rsidP="009721AD">
            <w:pPr>
              <w:spacing w:before="40" w:after="40"/>
              <w:rPr>
                <w:rFonts w:cs="Arial"/>
                <w:sz w:val="20"/>
                <w:szCs w:val="20"/>
              </w:rPr>
            </w:pPr>
          </w:p>
        </w:tc>
      </w:tr>
      <w:tr w:rsidR="00653DFD" w:rsidRPr="001E448B" w:rsidTr="00653DFD">
        <w:tc>
          <w:tcPr>
            <w:tcW w:w="2164" w:type="dxa"/>
            <w:vMerge/>
          </w:tcPr>
          <w:p w:rsidR="00653DFD" w:rsidRPr="001E448B" w:rsidRDefault="00653DFD" w:rsidP="009721AD">
            <w:pPr>
              <w:spacing w:before="40" w:after="40"/>
              <w:rPr>
                <w:rFonts w:cs="Arial"/>
                <w:b/>
                <w:sz w:val="20"/>
                <w:szCs w:val="20"/>
              </w:rPr>
            </w:pPr>
          </w:p>
        </w:tc>
        <w:tc>
          <w:tcPr>
            <w:tcW w:w="3071" w:type="dxa"/>
            <w:shd w:val="clear" w:color="auto" w:fill="auto"/>
          </w:tcPr>
          <w:p w:rsidR="00653DFD" w:rsidRPr="001E448B" w:rsidRDefault="00653DFD" w:rsidP="009721AD">
            <w:pPr>
              <w:spacing w:before="40" w:after="40"/>
              <w:rPr>
                <w:rFonts w:cs="Arial"/>
                <w:sz w:val="20"/>
                <w:szCs w:val="20"/>
              </w:rPr>
            </w:pPr>
            <w:r w:rsidRPr="001E448B">
              <w:rPr>
                <w:rFonts w:cs="Arial"/>
                <w:sz w:val="20"/>
                <w:szCs w:val="20"/>
              </w:rPr>
              <w:t>Physical hazards: Noise and vibration</w:t>
            </w:r>
          </w:p>
        </w:tc>
        <w:tc>
          <w:tcPr>
            <w:tcW w:w="4522" w:type="dxa"/>
          </w:tcPr>
          <w:p w:rsidR="00653DFD" w:rsidRPr="001E448B" w:rsidRDefault="00653DFD" w:rsidP="009721AD">
            <w:pPr>
              <w:spacing w:before="40" w:after="40"/>
              <w:rPr>
                <w:rFonts w:cs="Arial"/>
                <w:sz w:val="20"/>
                <w:szCs w:val="20"/>
              </w:rPr>
            </w:pPr>
          </w:p>
        </w:tc>
      </w:tr>
      <w:tr w:rsidR="00653DFD" w:rsidRPr="001E448B" w:rsidTr="00653DFD">
        <w:tc>
          <w:tcPr>
            <w:tcW w:w="2164" w:type="dxa"/>
            <w:vMerge/>
          </w:tcPr>
          <w:p w:rsidR="00653DFD" w:rsidRPr="001E448B" w:rsidRDefault="00653DFD" w:rsidP="009721AD">
            <w:pPr>
              <w:spacing w:before="40" w:after="40"/>
              <w:rPr>
                <w:rFonts w:cs="Arial"/>
                <w:b/>
                <w:sz w:val="20"/>
                <w:szCs w:val="20"/>
              </w:rPr>
            </w:pPr>
          </w:p>
        </w:tc>
        <w:tc>
          <w:tcPr>
            <w:tcW w:w="3071" w:type="dxa"/>
            <w:shd w:val="clear" w:color="auto" w:fill="auto"/>
          </w:tcPr>
          <w:p w:rsidR="00653DFD" w:rsidRPr="001E448B" w:rsidRDefault="00653DFD" w:rsidP="009721AD">
            <w:pPr>
              <w:spacing w:before="40" w:after="40"/>
              <w:rPr>
                <w:rFonts w:cs="Arial"/>
                <w:sz w:val="20"/>
                <w:szCs w:val="20"/>
              </w:rPr>
            </w:pPr>
            <w:r w:rsidRPr="001E448B">
              <w:rPr>
                <w:rFonts w:cs="Arial"/>
                <w:sz w:val="20"/>
                <w:szCs w:val="20"/>
              </w:rPr>
              <w:t xml:space="preserve">Physical hazards: Electricity  </w:t>
            </w:r>
          </w:p>
        </w:tc>
        <w:tc>
          <w:tcPr>
            <w:tcW w:w="4522" w:type="dxa"/>
          </w:tcPr>
          <w:p w:rsidR="00653DFD" w:rsidRPr="001E448B" w:rsidRDefault="00653DFD" w:rsidP="009721AD">
            <w:pPr>
              <w:spacing w:before="40" w:after="40"/>
              <w:rPr>
                <w:rFonts w:cs="Arial"/>
                <w:sz w:val="20"/>
                <w:szCs w:val="20"/>
              </w:rPr>
            </w:pPr>
          </w:p>
        </w:tc>
      </w:tr>
      <w:tr w:rsidR="00653DFD" w:rsidRPr="001E448B" w:rsidTr="00653DFD">
        <w:tc>
          <w:tcPr>
            <w:tcW w:w="2164" w:type="dxa"/>
            <w:vMerge/>
          </w:tcPr>
          <w:p w:rsidR="00653DFD" w:rsidRPr="001E448B" w:rsidRDefault="00653DFD" w:rsidP="009721AD">
            <w:pPr>
              <w:spacing w:before="40" w:after="40"/>
              <w:rPr>
                <w:rFonts w:cs="Arial"/>
                <w:b/>
                <w:sz w:val="20"/>
                <w:szCs w:val="20"/>
              </w:rPr>
            </w:pPr>
          </w:p>
        </w:tc>
        <w:tc>
          <w:tcPr>
            <w:tcW w:w="3071" w:type="dxa"/>
            <w:shd w:val="clear" w:color="auto" w:fill="auto"/>
          </w:tcPr>
          <w:p w:rsidR="00653DFD" w:rsidRPr="001E448B" w:rsidRDefault="00653DFD" w:rsidP="009721AD">
            <w:pPr>
              <w:spacing w:before="40" w:after="40"/>
              <w:rPr>
                <w:rFonts w:cs="Arial"/>
                <w:sz w:val="20"/>
                <w:szCs w:val="20"/>
              </w:rPr>
            </w:pPr>
            <w:r w:rsidRPr="001E448B">
              <w:rPr>
                <w:rFonts w:cs="Arial"/>
                <w:sz w:val="20"/>
                <w:szCs w:val="20"/>
              </w:rPr>
              <w:t xml:space="preserve">Physical hazards: Ionising radiation </w:t>
            </w:r>
          </w:p>
        </w:tc>
        <w:tc>
          <w:tcPr>
            <w:tcW w:w="4522" w:type="dxa"/>
          </w:tcPr>
          <w:p w:rsidR="00653DFD" w:rsidRPr="001E448B" w:rsidRDefault="00653DFD" w:rsidP="009721AD">
            <w:pPr>
              <w:spacing w:before="40" w:after="40"/>
              <w:rPr>
                <w:rFonts w:cs="Arial"/>
                <w:sz w:val="20"/>
                <w:szCs w:val="20"/>
              </w:rPr>
            </w:pPr>
          </w:p>
        </w:tc>
      </w:tr>
      <w:tr w:rsidR="00653DFD" w:rsidRPr="001E448B" w:rsidTr="00653DFD">
        <w:tc>
          <w:tcPr>
            <w:tcW w:w="2164" w:type="dxa"/>
            <w:vMerge/>
          </w:tcPr>
          <w:p w:rsidR="00653DFD" w:rsidRPr="001E448B" w:rsidRDefault="00653DFD" w:rsidP="009721AD">
            <w:pPr>
              <w:spacing w:before="40" w:after="40"/>
              <w:rPr>
                <w:rFonts w:cs="Arial"/>
                <w:b/>
                <w:sz w:val="20"/>
                <w:szCs w:val="20"/>
              </w:rPr>
            </w:pPr>
          </w:p>
        </w:tc>
        <w:tc>
          <w:tcPr>
            <w:tcW w:w="3071" w:type="dxa"/>
            <w:shd w:val="clear" w:color="auto" w:fill="auto"/>
          </w:tcPr>
          <w:p w:rsidR="00653DFD" w:rsidRPr="001E448B" w:rsidRDefault="00653DFD" w:rsidP="009721AD">
            <w:pPr>
              <w:spacing w:before="40" w:after="40"/>
              <w:rPr>
                <w:rFonts w:cs="Arial"/>
                <w:sz w:val="20"/>
                <w:szCs w:val="20"/>
              </w:rPr>
            </w:pPr>
            <w:r w:rsidRPr="001E448B">
              <w:rPr>
                <w:rFonts w:cs="Arial"/>
                <w:sz w:val="20"/>
                <w:szCs w:val="20"/>
              </w:rPr>
              <w:t>Physical hazards: Non Ionising radiation</w:t>
            </w:r>
          </w:p>
        </w:tc>
        <w:tc>
          <w:tcPr>
            <w:tcW w:w="4522" w:type="dxa"/>
          </w:tcPr>
          <w:p w:rsidR="00653DFD" w:rsidRPr="001E448B" w:rsidRDefault="00653DFD" w:rsidP="009721AD">
            <w:pPr>
              <w:spacing w:before="40" w:after="40"/>
              <w:rPr>
                <w:rFonts w:cs="Arial"/>
                <w:sz w:val="20"/>
                <w:szCs w:val="20"/>
              </w:rPr>
            </w:pPr>
          </w:p>
        </w:tc>
      </w:tr>
      <w:tr w:rsidR="00653DFD" w:rsidRPr="001E448B" w:rsidTr="00653DFD">
        <w:tc>
          <w:tcPr>
            <w:tcW w:w="2164" w:type="dxa"/>
            <w:vMerge/>
          </w:tcPr>
          <w:p w:rsidR="00653DFD" w:rsidRPr="001E448B" w:rsidRDefault="00653DFD" w:rsidP="009721AD">
            <w:pPr>
              <w:spacing w:before="40" w:after="40"/>
              <w:rPr>
                <w:rFonts w:cs="Arial"/>
                <w:b/>
                <w:sz w:val="20"/>
                <w:szCs w:val="20"/>
              </w:rPr>
            </w:pPr>
          </w:p>
        </w:tc>
        <w:tc>
          <w:tcPr>
            <w:tcW w:w="3071" w:type="dxa"/>
            <w:shd w:val="clear" w:color="auto" w:fill="auto"/>
          </w:tcPr>
          <w:p w:rsidR="00653DFD" w:rsidRPr="001E448B" w:rsidRDefault="00653DFD" w:rsidP="009721AD">
            <w:pPr>
              <w:spacing w:before="40" w:after="40"/>
              <w:rPr>
                <w:rFonts w:cs="Arial"/>
                <w:sz w:val="20"/>
                <w:szCs w:val="20"/>
              </w:rPr>
            </w:pPr>
            <w:r w:rsidRPr="001E448B">
              <w:rPr>
                <w:rFonts w:cs="Arial"/>
                <w:sz w:val="20"/>
                <w:szCs w:val="20"/>
              </w:rPr>
              <w:t xml:space="preserve">Physical hazards: Thermal environment </w:t>
            </w:r>
          </w:p>
        </w:tc>
        <w:tc>
          <w:tcPr>
            <w:tcW w:w="4522" w:type="dxa"/>
          </w:tcPr>
          <w:p w:rsidR="00653DFD" w:rsidRPr="001E448B" w:rsidRDefault="00653DFD" w:rsidP="009721AD">
            <w:pPr>
              <w:spacing w:before="40" w:after="40"/>
              <w:rPr>
                <w:rFonts w:cs="Arial"/>
                <w:sz w:val="20"/>
                <w:szCs w:val="20"/>
              </w:rPr>
            </w:pPr>
          </w:p>
        </w:tc>
      </w:tr>
      <w:tr w:rsidR="00653DFD" w:rsidRPr="001E448B" w:rsidTr="00653DFD">
        <w:tc>
          <w:tcPr>
            <w:tcW w:w="2164" w:type="dxa"/>
            <w:vMerge/>
          </w:tcPr>
          <w:p w:rsidR="00653DFD" w:rsidRPr="001E448B" w:rsidRDefault="00653DFD" w:rsidP="009721AD">
            <w:pPr>
              <w:spacing w:before="40" w:after="40"/>
              <w:rPr>
                <w:rFonts w:cs="Arial"/>
                <w:b/>
                <w:sz w:val="20"/>
                <w:szCs w:val="20"/>
              </w:rPr>
            </w:pPr>
          </w:p>
        </w:tc>
        <w:tc>
          <w:tcPr>
            <w:tcW w:w="3071" w:type="dxa"/>
            <w:shd w:val="clear" w:color="auto" w:fill="auto"/>
          </w:tcPr>
          <w:p w:rsidR="00653DFD" w:rsidRPr="001E448B" w:rsidRDefault="00653DFD" w:rsidP="009721AD">
            <w:pPr>
              <w:spacing w:before="40" w:after="40"/>
              <w:rPr>
                <w:rFonts w:cs="Arial"/>
                <w:sz w:val="20"/>
                <w:szCs w:val="20"/>
              </w:rPr>
            </w:pPr>
            <w:r w:rsidRPr="001E448B">
              <w:rPr>
                <w:rFonts w:cs="Arial"/>
                <w:sz w:val="20"/>
                <w:szCs w:val="20"/>
              </w:rPr>
              <w:t xml:space="preserve">Physical hazards: Gravitational </w:t>
            </w:r>
          </w:p>
        </w:tc>
        <w:tc>
          <w:tcPr>
            <w:tcW w:w="4522" w:type="dxa"/>
          </w:tcPr>
          <w:p w:rsidR="00653DFD" w:rsidRPr="001E448B" w:rsidRDefault="00653DFD" w:rsidP="009721AD">
            <w:pPr>
              <w:spacing w:before="40" w:after="40"/>
              <w:rPr>
                <w:rFonts w:cs="Arial"/>
                <w:sz w:val="20"/>
                <w:szCs w:val="20"/>
              </w:rPr>
            </w:pPr>
          </w:p>
        </w:tc>
      </w:tr>
      <w:tr w:rsidR="00653DFD" w:rsidRPr="001E448B" w:rsidTr="00653DFD">
        <w:tc>
          <w:tcPr>
            <w:tcW w:w="2164" w:type="dxa"/>
            <w:vMerge/>
          </w:tcPr>
          <w:p w:rsidR="00653DFD" w:rsidRPr="001E448B" w:rsidRDefault="00653DFD" w:rsidP="009721AD">
            <w:pPr>
              <w:spacing w:before="40" w:after="40"/>
              <w:rPr>
                <w:rFonts w:cs="Arial"/>
                <w:b/>
                <w:sz w:val="20"/>
                <w:szCs w:val="20"/>
              </w:rPr>
            </w:pPr>
          </w:p>
        </w:tc>
        <w:tc>
          <w:tcPr>
            <w:tcW w:w="3071" w:type="dxa"/>
            <w:shd w:val="clear" w:color="auto" w:fill="auto"/>
          </w:tcPr>
          <w:p w:rsidR="00653DFD" w:rsidRPr="001E448B" w:rsidRDefault="00653DFD" w:rsidP="009721AD">
            <w:pPr>
              <w:spacing w:before="40" w:after="40"/>
              <w:rPr>
                <w:rFonts w:cs="Arial"/>
                <w:sz w:val="20"/>
                <w:szCs w:val="20"/>
              </w:rPr>
            </w:pPr>
            <w:r w:rsidRPr="001E448B">
              <w:rPr>
                <w:rFonts w:cs="Arial"/>
                <w:sz w:val="20"/>
                <w:szCs w:val="20"/>
              </w:rPr>
              <w:t xml:space="preserve">Physical hazards: Plant </w:t>
            </w:r>
          </w:p>
        </w:tc>
        <w:tc>
          <w:tcPr>
            <w:tcW w:w="4522" w:type="dxa"/>
          </w:tcPr>
          <w:p w:rsidR="00653DFD" w:rsidRPr="001E448B" w:rsidRDefault="00653DFD" w:rsidP="009721AD">
            <w:pPr>
              <w:spacing w:before="40" w:after="40"/>
              <w:rPr>
                <w:rFonts w:cs="Arial"/>
                <w:sz w:val="20"/>
                <w:szCs w:val="20"/>
              </w:rPr>
            </w:pPr>
          </w:p>
        </w:tc>
      </w:tr>
      <w:tr w:rsidR="00653DFD" w:rsidRPr="001E448B" w:rsidTr="00653DFD">
        <w:tc>
          <w:tcPr>
            <w:tcW w:w="2164" w:type="dxa"/>
            <w:vMerge/>
          </w:tcPr>
          <w:p w:rsidR="00653DFD" w:rsidRPr="001E448B" w:rsidRDefault="00653DFD" w:rsidP="009721AD">
            <w:pPr>
              <w:spacing w:before="40" w:after="40"/>
              <w:rPr>
                <w:rFonts w:cs="Arial"/>
                <w:b/>
                <w:sz w:val="20"/>
                <w:szCs w:val="20"/>
              </w:rPr>
            </w:pPr>
          </w:p>
        </w:tc>
        <w:tc>
          <w:tcPr>
            <w:tcW w:w="3071" w:type="dxa"/>
            <w:shd w:val="clear" w:color="auto" w:fill="auto"/>
          </w:tcPr>
          <w:p w:rsidR="00653DFD" w:rsidRPr="001E448B" w:rsidRDefault="00653DFD" w:rsidP="009721AD">
            <w:pPr>
              <w:spacing w:before="40" w:after="40"/>
              <w:rPr>
                <w:rFonts w:cs="Arial"/>
                <w:sz w:val="20"/>
                <w:szCs w:val="20"/>
              </w:rPr>
            </w:pPr>
            <w:r w:rsidRPr="001E448B">
              <w:rPr>
                <w:rFonts w:cs="Arial"/>
                <w:sz w:val="20"/>
                <w:szCs w:val="20"/>
              </w:rPr>
              <w:t xml:space="preserve">Physical hazards: Mobile plant </w:t>
            </w:r>
          </w:p>
        </w:tc>
        <w:tc>
          <w:tcPr>
            <w:tcW w:w="4522" w:type="dxa"/>
          </w:tcPr>
          <w:p w:rsidR="00653DFD" w:rsidRPr="001E448B" w:rsidRDefault="00653DFD" w:rsidP="009721AD">
            <w:pPr>
              <w:spacing w:before="40" w:after="40"/>
              <w:rPr>
                <w:rFonts w:cs="Arial"/>
                <w:sz w:val="20"/>
                <w:szCs w:val="20"/>
              </w:rPr>
            </w:pPr>
          </w:p>
        </w:tc>
      </w:tr>
      <w:tr w:rsidR="00653DFD" w:rsidRPr="001E448B" w:rsidTr="00653DFD">
        <w:tc>
          <w:tcPr>
            <w:tcW w:w="2164" w:type="dxa"/>
            <w:vMerge/>
          </w:tcPr>
          <w:p w:rsidR="00653DFD" w:rsidRPr="001E448B" w:rsidRDefault="00653DFD" w:rsidP="009721AD">
            <w:pPr>
              <w:spacing w:before="40" w:after="40"/>
              <w:rPr>
                <w:rFonts w:cs="Arial"/>
                <w:b/>
                <w:sz w:val="20"/>
                <w:szCs w:val="20"/>
              </w:rPr>
            </w:pPr>
          </w:p>
        </w:tc>
        <w:tc>
          <w:tcPr>
            <w:tcW w:w="3071" w:type="dxa"/>
            <w:shd w:val="clear" w:color="auto" w:fill="auto"/>
          </w:tcPr>
          <w:p w:rsidR="00653DFD" w:rsidRPr="001E448B" w:rsidRDefault="00653DFD" w:rsidP="009721AD">
            <w:pPr>
              <w:spacing w:before="40" w:after="40"/>
              <w:rPr>
                <w:rFonts w:cs="Arial"/>
                <w:sz w:val="20"/>
                <w:szCs w:val="20"/>
              </w:rPr>
            </w:pPr>
            <w:r w:rsidRPr="001E448B">
              <w:rPr>
                <w:rFonts w:cs="Arial"/>
                <w:sz w:val="20"/>
                <w:szCs w:val="20"/>
              </w:rPr>
              <w:t>Physical hazards: Vehicles and occupational road use</w:t>
            </w:r>
          </w:p>
        </w:tc>
        <w:tc>
          <w:tcPr>
            <w:tcW w:w="4522" w:type="dxa"/>
          </w:tcPr>
          <w:p w:rsidR="00653DFD" w:rsidRPr="001E448B" w:rsidRDefault="00653DFD" w:rsidP="009721AD">
            <w:pPr>
              <w:spacing w:before="40" w:after="40"/>
              <w:rPr>
                <w:rFonts w:cs="Arial"/>
                <w:sz w:val="20"/>
                <w:szCs w:val="20"/>
              </w:rPr>
            </w:pPr>
          </w:p>
        </w:tc>
      </w:tr>
      <w:tr w:rsidR="00653DFD" w:rsidRPr="001E448B" w:rsidTr="00653DFD">
        <w:tc>
          <w:tcPr>
            <w:tcW w:w="2164" w:type="dxa"/>
          </w:tcPr>
          <w:p w:rsidR="00653DFD" w:rsidRPr="001E448B" w:rsidRDefault="00653DFD" w:rsidP="009721AD">
            <w:pPr>
              <w:spacing w:before="40" w:after="40"/>
              <w:rPr>
                <w:rFonts w:cs="Arial"/>
                <w:b/>
                <w:sz w:val="20"/>
                <w:szCs w:val="20"/>
              </w:rPr>
            </w:pPr>
            <w:r w:rsidRPr="001E448B">
              <w:rPr>
                <w:rFonts w:cs="Arial"/>
                <w:b/>
                <w:sz w:val="20"/>
                <w:szCs w:val="20"/>
              </w:rPr>
              <w:t>Risk</w:t>
            </w:r>
          </w:p>
        </w:tc>
        <w:tc>
          <w:tcPr>
            <w:tcW w:w="3071" w:type="dxa"/>
            <w:shd w:val="clear" w:color="auto" w:fill="auto"/>
          </w:tcPr>
          <w:p w:rsidR="00653DFD" w:rsidRPr="001E448B" w:rsidRDefault="00653DFD" w:rsidP="009721AD">
            <w:pPr>
              <w:spacing w:before="40" w:after="40"/>
              <w:rPr>
                <w:rFonts w:cs="Arial"/>
                <w:sz w:val="20"/>
                <w:szCs w:val="20"/>
              </w:rPr>
            </w:pPr>
            <w:r w:rsidRPr="001E448B">
              <w:rPr>
                <w:rFonts w:cs="Arial"/>
                <w:sz w:val="20"/>
                <w:szCs w:val="20"/>
              </w:rPr>
              <w:t>Uncertainty, perspectives, tolerance, acceptability, risk perception, exposure, likelihood, consequence, risk assessment/risk estimation</w:t>
            </w:r>
          </w:p>
        </w:tc>
        <w:tc>
          <w:tcPr>
            <w:tcW w:w="4522" w:type="dxa"/>
          </w:tcPr>
          <w:p w:rsidR="00653DFD" w:rsidRPr="001E448B" w:rsidRDefault="00653DFD" w:rsidP="009721AD">
            <w:pPr>
              <w:spacing w:before="40" w:after="40"/>
              <w:rPr>
                <w:rFonts w:cs="Arial"/>
                <w:sz w:val="20"/>
                <w:szCs w:val="20"/>
              </w:rPr>
            </w:pPr>
          </w:p>
        </w:tc>
      </w:tr>
      <w:tr w:rsidR="00653DFD" w:rsidRPr="001E448B" w:rsidTr="00653DFD">
        <w:tc>
          <w:tcPr>
            <w:tcW w:w="2164" w:type="dxa"/>
            <w:vMerge w:val="restart"/>
          </w:tcPr>
          <w:p w:rsidR="00653DFD" w:rsidRPr="001E448B" w:rsidRDefault="00653DFD" w:rsidP="009721AD">
            <w:pPr>
              <w:spacing w:before="40" w:after="40"/>
              <w:rPr>
                <w:rFonts w:cs="Arial"/>
                <w:b/>
                <w:sz w:val="20"/>
                <w:szCs w:val="20"/>
              </w:rPr>
            </w:pPr>
            <w:r w:rsidRPr="001E448B">
              <w:rPr>
                <w:rFonts w:cs="Arial"/>
                <w:b/>
                <w:sz w:val="20"/>
                <w:szCs w:val="20"/>
              </w:rPr>
              <w:t xml:space="preserve">Causation </w:t>
            </w:r>
          </w:p>
        </w:tc>
        <w:tc>
          <w:tcPr>
            <w:tcW w:w="3071" w:type="dxa"/>
            <w:shd w:val="clear" w:color="auto" w:fill="auto"/>
          </w:tcPr>
          <w:p w:rsidR="00653DFD" w:rsidRPr="001E448B" w:rsidRDefault="00653DFD" w:rsidP="009721AD">
            <w:pPr>
              <w:spacing w:before="40" w:after="40"/>
              <w:rPr>
                <w:rFonts w:cs="Arial"/>
                <w:sz w:val="20"/>
                <w:szCs w:val="20"/>
              </w:rPr>
            </w:pPr>
            <w:r w:rsidRPr="001E448B">
              <w:rPr>
                <w:rFonts w:cs="Arial"/>
                <w:sz w:val="20"/>
                <w:szCs w:val="20"/>
              </w:rPr>
              <w:t>Models of causation: Safety</w:t>
            </w:r>
          </w:p>
        </w:tc>
        <w:tc>
          <w:tcPr>
            <w:tcW w:w="4522" w:type="dxa"/>
          </w:tcPr>
          <w:p w:rsidR="00653DFD" w:rsidRPr="001E448B" w:rsidRDefault="00653DFD" w:rsidP="009721AD">
            <w:pPr>
              <w:spacing w:before="40" w:after="40"/>
              <w:rPr>
                <w:rFonts w:cs="Arial"/>
                <w:sz w:val="20"/>
                <w:szCs w:val="20"/>
              </w:rPr>
            </w:pPr>
          </w:p>
        </w:tc>
      </w:tr>
      <w:tr w:rsidR="00653DFD" w:rsidRPr="001E448B" w:rsidTr="00653DFD">
        <w:tc>
          <w:tcPr>
            <w:tcW w:w="2164" w:type="dxa"/>
            <w:vMerge/>
          </w:tcPr>
          <w:p w:rsidR="00653DFD" w:rsidRPr="001E448B" w:rsidRDefault="00653DFD" w:rsidP="009721AD">
            <w:pPr>
              <w:spacing w:before="40" w:after="40"/>
              <w:rPr>
                <w:rFonts w:cs="Arial"/>
                <w:b/>
                <w:sz w:val="20"/>
                <w:szCs w:val="20"/>
              </w:rPr>
            </w:pPr>
          </w:p>
        </w:tc>
        <w:tc>
          <w:tcPr>
            <w:tcW w:w="3071" w:type="dxa"/>
            <w:shd w:val="clear" w:color="auto" w:fill="auto"/>
          </w:tcPr>
          <w:p w:rsidR="00653DFD" w:rsidRPr="001E448B" w:rsidRDefault="00653DFD" w:rsidP="009721AD">
            <w:pPr>
              <w:spacing w:before="40" w:after="40"/>
              <w:rPr>
                <w:rFonts w:cs="Arial"/>
                <w:sz w:val="20"/>
                <w:szCs w:val="20"/>
              </w:rPr>
            </w:pPr>
            <w:r w:rsidRPr="001E448B">
              <w:rPr>
                <w:rFonts w:cs="Arial"/>
                <w:sz w:val="20"/>
                <w:szCs w:val="20"/>
              </w:rPr>
              <w:t>Models of causation: Health determinants</w:t>
            </w:r>
          </w:p>
        </w:tc>
        <w:tc>
          <w:tcPr>
            <w:tcW w:w="4522" w:type="dxa"/>
          </w:tcPr>
          <w:p w:rsidR="00653DFD" w:rsidRPr="001E448B" w:rsidRDefault="00653DFD" w:rsidP="009721AD">
            <w:pPr>
              <w:spacing w:before="40" w:after="40"/>
              <w:rPr>
                <w:rFonts w:cs="Arial"/>
                <w:sz w:val="20"/>
                <w:szCs w:val="20"/>
              </w:rPr>
            </w:pPr>
          </w:p>
        </w:tc>
      </w:tr>
      <w:tr w:rsidR="00653DFD" w:rsidRPr="001E448B" w:rsidTr="00653DFD">
        <w:tc>
          <w:tcPr>
            <w:tcW w:w="2164" w:type="dxa"/>
            <w:vMerge w:val="restart"/>
          </w:tcPr>
          <w:p w:rsidR="00653DFD" w:rsidRPr="001E448B" w:rsidRDefault="00653DFD" w:rsidP="009721AD">
            <w:pPr>
              <w:spacing w:before="40" w:after="40"/>
              <w:rPr>
                <w:rFonts w:cs="Arial"/>
                <w:b/>
                <w:sz w:val="20"/>
                <w:szCs w:val="20"/>
              </w:rPr>
            </w:pPr>
            <w:r w:rsidRPr="001E448B">
              <w:rPr>
                <w:rFonts w:cs="Arial"/>
                <w:b/>
                <w:sz w:val="20"/>
                <w:szCs w:val="20"/>
              </w:rPr>
              <w:t xml:space="preserve">Control </w:t>
            </w:r>
          </w:p>
        </w:tc>
        <w:tc>
          <w:tcPr>
            <w:tcW w:w="3071" w:type="dxa"/>
            <w:shd w:val="clear" w:color="auto" w:fill="auto"/>
          </w:tcPr>
          <w:p w:rsidR="00653DFD" w:rsidRPr="001E448B" w:rsidRDefault="00653DFD" w:rsidP="009721AD">
            <w:pPr>
              <w:spacing w:before="40" w:after="40"/>
              <w:rPr>
                <w:rFonts w:cs="Arial"/>
                <w:sz w:val="20"/>
                <w:szCs w:val="20"/>
              </w:rPr>
            </w:pPr>
            <w:r w:rsidRPr="001E448B">
              <w:rPr>
                <w:rFonts w:cs="Arial"/>
                <w:sz w:val="20"/>
                <w:szCs w:val="20"/>
              </w:rPr>
              <w:t xml:space="preserve">Control: Prevention and intervention </w:t>
            </w:r>
          </w:p>
        </w:tc>
        <w:tc>
          <w:tcPr>
            <w:tcW w:w="4522" w:type="dxa"/>
          </w:tcPr>
          <w:p w:rsidR="00653DFD" w:rsidRPr="001E448B" w:rsidRDefault="00653DFD" w:rsidP="009721AD">
            <w:pPr>
              <w:spacing w:before="40" w:after="40"/>
              <w:rPr>
                <w:rFonts w:cs="Arial"/>
                <w:sz w:val="20"/>
                <w:szCs w:val="20"/>
              </w:rPr>
            </w:pPr>
          </w:p>
        </w:tc>
      </w:tr>
      <w:tr w:rsidR="00653DFD" w:rsidRPr="001E448B" w:rsidTr="00653DFD">
        <w:tc>
          <w:tcPr>
            <w:tcW w:w="2164" w:type="dxa"/>
            <w:vMerge/>
          </w:tcPr>
          <w:p w:rsidR="00653DFD" w:rsidRPr="001E448B" w:rsidRDefault="00653DFD" w:rsidP="009721AD">
            <w:pPr>
              <w:spacing w:before="40" w:after="40"/>
              <w:rPr>
                <w:rFonts w:cs="Arial"/>
                <w:b/>
                <w:sz w:val="20"/>
                <w:szCs w:val="20"/>
              </w:rPr>
            </w:pPr>
          </w:p>
        </w:tc>
        <w:tc>
          <w:tcPr>
            <w:tcW w:w="3071" w:type="dxa"/>
            <w:shd w:val="clear" w:color="auto" w:fill="auto"/>
          </w:tcPr>
          <w:p w:rsidR="00653DFD" w:rsidRPr="001E448B" w:rsidRDefault="00653DFD" w:rsidP="009721AD">
            <w:pPr>
              <w:spacing w:before="40" w:after="40"/>
              <w:rPr>
                <w:rFonts w:cs="Arial"/>
                <w:sz w:val="20"/>
                <w:szCs w:val="20"/>
              </w:rPr>
            </w:pPr>
            <w:r w:rsidRPr="001E448B">
              <w:rPr>
                <w:rFonts w:cs="Arial"/>
                <w:sz w:val="20"/>
                <w:szCs w:val="20"/>
              </w:rPr>
              <w:t>Mitigation: Health impacts</w:t>
            </w:r>
          </w:p>
        </w:tc>
        <w:tc>
          <w:tcPr>
            <w:tcW w:w="4522" w:type="dxa"/>
          </w:tcPr>
          <w:p w:rsidR="00653DFD" w:rsidRPr="001E448B" w:rsidRDefault="00653DFD" w:rsidP="009721AD">
            <w:pPr>
              <w:spacing w:before="40" w:after="40"/>
              <w:rPr>
                <w:rFonts w:cs="Arial"/>
                <w:sz w:val="20"/>
                <w:szCs w:val="20"/>
              </w:rPr>
            </w:pPr>
          </w:p>
        </w:tc>
      </w:tr>
      <w:tr w:rsidR="00653DFD" w:rsidRPr="001E448B" w:rsidTr="00653DFD">
        <w:tc>
          <w:tcPr>
            <w:tcW w:w="2164" w:type="dxa"/>
            <w:vMerge/>
          </w:tcPr>
          <w:p w:rsidR="00653DFD" w:rsidRPr="001E448B" w:rsidRDefault="00653DFD" w:rsidP="009721AD">
            <w:pPr>
              <w:spacing w:before="40" w:after="40"/>
              <w:rPr>
                <w:rFonts w:cs="Arial"/>
                <w:b/>
                <w:sz w:val="20"/>
                <w:szCs w:val="20"/>
              </w:rPr>
            </w:pPr>
          </w:p>
        </w:tc>
        <w:tc>
          <w:tcPr>
            <w:tcW w:w="3071" w:type="dxa"/>
            <w:shd w:val="clear" w:color="auto" w:fill="auto"/>
          </w:tcPr>
          <w:p w:rsidR="00653DFD" w:rsidRPr="001E448B" w:rsidRDefault="00653DFD" w:rsidP="009721AD">
            <w:pPr>
              <w:spacing w:before="40" w:after="40"/>
              <w:rPr>
                <w:rFonts w:cs="Arial"/>
                <w:sz w:val="20"/>
                <w:szCs w:val="20"/>
              </w:rPr>
            </w:pPr>
            <w:r w:rsidRPr="001E448B">
              <w:rPr>
                <w:rFonts w:cs="Arial"/>
                <w:sz w:val="20"/>
                <w:szCs w:val="20"/>
              </w:rPr>
              <w:t>Mitigation: Emergency planning</w:t>
            </w:r>
          </w:p>
        </w:tc>
        <w:tc>
          <w:tcPr>
            <w:tcW w:w="4522" w:type="dxa"/>
          </w:tcPr>
          <w:p w:rsidR="00653DFD" w:rsidRPr="001E448B" w:rsidRDefault="00653DFD" w:rsidP="009721AD">
            <w:pPr>
              <w:spacing w:before="40" w:after="40"/>
              <w:rPr>
                <w:rFonts w:cs="Arial"/>
                <w:sz w:val="20"/>
                <w:szCs w:val="20"/>
              </w:rPr>
            </w:pPr>
          </w:p>
        </w:tc>
      </w:tr>
      <w:tr w:rsidR="00653DFD" w:rsidRPr="001E448B" w:rsidTr="00653DFD">
        <w:tc>
          <w:tcPr>
            <w:tcW w:w="2164" w:type="dxa"/>
            <w:vMerge w:val="restart"/>
          </w:tcPr>
          <w:p w:rsidR="00653DFD" w:rsidRPr="001E448B" w:rsidRDefault="00653DFD" w:rsidP="009721AD">
            <w:pPr>
              <w:spacing w:before="40" w:after="40"/>
              <w:rPr>
                <w:rFonts w:cs="Arial"/>
                <w:b/>
                <w:sz w:val="20"/>
                <w:szCs w:val="20"/>
              </w:rPr>
            </w:pPr>
            <w:r w:rsidRPr="001E448B">
              <w:rPr>
                <w:rFonts w:cs="Arial"/>
                <w:b/>
                <w:sz w:val="20"/>
                <w:szCs w:val="20"/>
              </w:rPr>
              <w:t xml:space="preserve">Practice  </w:t>
            </w:r>
          </w:p>
        </w:tc>
        <w:tc>
          <w:tcPr>
            <w:tcW w:w="3071" w:type="dxa"/>
            <w:shd w:val="clear" w:color="auto" w:fill="auto"/>
          </w:tcPr>
          <w:p w:rsidR="00653DFD" w:rsidRPr="001E448B" w:rsidRDefault="00653DFD" w:rsidP="009721AD">
            <w:pPr>
              <w:spacing w:before="40" w:after="40"/>
              <w:rPr>
                <w:rFonts w:cs="Arial"/>
                <w:sz w:val="20"/>
                <w:szCs w:val="20"/>
              </w:rPr>
            </w:pPr>
            <w:r w:rsidRPr="001E448B">
              <w:rPr>
                <w:rFonts w:cs="Arial"/>
                <w:sz w:val="20"/>
                <w:szCs w:val="20"/>
              </w:rPr>
              <w:t xml:space="preserve">Model of OHS practice </w:t>
            </w:r>
          </w:p>
        </w:tc>
        <w:tc>
          <w:tcPr>
            <w:tcW w:w="4522" w:type="dxa"/>
          </w:tcPr>
          <w:p w:rsidR="00653DFD" w:rsidRPr="001E448B" w:rsidRDefault="00653DFD" w:rsidP="009721AD">
            <w:pPr>
              <w:spacing w:before="40" w:after="40"/>
              <w:rPr>
                <w:rFonts w:cs="Arial"/>
                <w:sz w:val="20"/>
                <w:szCs w:val="20"/>
              </w:rPr>
            </w:pPr>
          </w:p>
        </w:tc>
      </w:tr>
      <w:tr w:rsidR="00653DFD" w:rsidRPr="001E448B" w:rsidTr="00653DFD">
        <w:tc>
          <w:tcPr>
            <w:tcW w:w="2164" w:type="dxa"/>
            <w:vMerge/>
          </w:tcPr>
          <w:p w:rsidR="00653DFD" w:rsidRPr="001E448B" w:rsidRDefault="00653DFD" w:rsidP="009721AD">
            <w:pPr>
              <w:spacing w:before="40" w:after="40"/>
              <w:rPr>
                <w:rFonts w:cs="Arial"/>
                <w:b/>
                <w:sz w:val="20"/>
                <w:szCs w:val="20"/>
              </w:rPr>
            </w:pPr>
          </w:p>
        </w:tc>
        <w:tc>
          <w:tcPr>
            <w:tcW w:w="3071" w:type="dxa"/>
            <w:shd w:val="clear" w:color="auto" w:fill="auto"/>
          </w:tcPr>
          <w:p w:rsidR="00653DFD" w:rsidRPr="001E448B" w:rsidRDefault="00653DFD" w:rsidP="009721AD">
            <w:pPr>
              <w:spacing w:before="40" w:after="40"/>
              <w:rPr>
                <w:rFonts w:cs="Arial"/>
                <w:sz w:val="20"/>
                <w:szCs w:val="20"/>
              </w:rPr>
            </w:pPr>
            <w:r w:rsidRPr="001E448B">
              <w:rPr>
                <w:rFonts w:cs="Arial"/>
                <w:sz w:val="20"/>
                <w:szCs w:val="20"/>
              </w:rPr>
              <w:t xml:space="preserve">The OHS professional as a ‘critical consumer’ of research   </w:t>
            </w:r>
          </w:p>
        </w:tc>
        <w:tc>
          <w:tcPr>
            <w:tcW w:w="4522" w:type="dxa"/>
          </w:tcPr>
          <w:p w:rsidR="00653DFD" w:rsidRPr="001E448B" w:rsidRDefault="00653DFD" w:rsidP="009721AD">
            <w:pPr>
              <w:spacing w:before="40" w:after="40"/>
              <w:rPr>
                <w:rFonts w:cs="Arial"/>
                <w:sz w:val="20"/>
                <w:szCs w:val="20"/>
              </w:rPr>
            </w:pPr>
          </w:p>
        </w:tc>
      </w:tr>
    </w:tbl>
    <w:p w:rsidR="00653DFD" w:rsidRPr="001E448B" w:rsidRDefault="00A53C90" w:rsidP="00A53C90">
      <w:pPr>
        <w:spacing w:before="100" w:after="100"/>
        <w:ind w:hanging="709"/>
        <w:rPr>
          <w:sz w:val="20"/>
          <w:szCs w:val="20"/>
        </w:rPr>
      </w:pPr>
      <w:r w:rsidRPr="001E448B">
        <w:rPr>
          <w:sz w:val="20"/>
          <w:szCs w:val="20"/>
        </w:rPr>
        <w:t xml:space="preserve">Other comments </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7"/>
      </w:tblGrid>
      <w:tr w:rsidR="00A53C90" w:rsidRPr="001E448B" w:rsidTr="001E448B">
        <w:tc>
          <w:tcPr>
            <w:tcW w:w="9757" w:type="dxa"/>
            <w:shd w:val="clear" w:color="auto" w:fill="auto"/>
          </w:tcPr>
          <w:p w:rsidR="00A53C90" w:rsidRPr="001E448B" w:rsidRDefault="00A53C90" w:rsidP="001E448B">
            <w:pPr>
              <w:spacing w:after="100"/>
              <w:rPr>
                <w:sz w:val="20"/>
                <w:szCs w:val="20"/>
              </w:rPr>
            </w:pPr>
          </w:p>
        </w:tc>
      </w:tr>
    </w:tbl>
    <w:p w:rsidR="00F512AE" w:rsidRDefault="00F512AE" w:rsidP="00A53C90">
      <w:pPr>
        <w:spacing w:before="100" w:after="100"/>
      </w:pPr>
      <w:bookmarkStart w:id="0" w:name="_GoBack"/>
      <w:bookmarkEnd w:id="0"/>
      <w:r w:rsidRPr="001E448B">
        <w:rPr>
          <w:sz w:val="20"/>
          <w:szCs w:val="20"/>
        </w:rPr>
        <w:t>Email the comments to</w:t>
      </w:r>
      <w:r w:rsidR="00A53C90" w:rsidRPr="001E448B">
        <w:rPr>
          <w:sz w:val="20"/>
          <w:szCs w:val="20"/>
        </w:rPr>
        <w:t xml:space="preserve">: </w:t>
      </w:r>
      <w:hyperlink r:id="rId9" w:history="1">
        <w:r w:rsidR="00A53C90" w:rsidRPr="001E448B">
          <w:rPr>
            <w:rStyle w:val="Hyperlink"/>
            <w:sz w:val="20"/>
            <w:szCs w:val="20"/>
          </w:rPr>
          <w:t>registrar@ohseducationaccreditation.org.au</w:t>
        </w:r>
      </w:hyperlink>
      <w:r w:rsidR="00A53C90">
        <w:t xml:space="preserve"> </w:t>
      </w:r>
    </w:p>
    <w:sectPr w:rsidR="00F512AE" w:rsidSect="00754ACA">
      <w:headerReference w:type="default" r:id="rId10"/>
      <w:footerReference w:type="default" r:id="rId11"/>
      <w:pgSz w:w="11900" w:h="16840"/>
      <w:pgMar w:top="1843" w:right="1259" w:bottom="1440"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48B" w:rsidRDefault="001E448B">
      <w:pPr>
        <w:spacing w:after="0"/>
      </w:pPr>
      <w:r>
        <w:separator/>
      </w:r>
    </w:p>
  </w:endnote>
  <w:endnote w:type="continuationSeparator" w:id="0">
    <w:p w:rsidR="001E448B" w:rsidRDefault="001E44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BB4" w:rsidRDefault="001E448B">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Description: AOHSEAB Footer Lhead.jpg" style="position:absolute;margin-left:1.7pt;margin-top:0;width:595.2pt;height:48pt;z-index:2;visibility:visible">
          <v:imagedata r:id="rId1" o:title="AOHSEAB Footer Lhead"/>
          <w10:wrap type="squar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48B" w:rsidRDefault="001E448B">
      <w:pPr>
        <w:spacing w:after="0"/>
      </w:pPr>
      <w:r>
        <w:separator/>
      </w:r>
    </w:p>
  </w:footnote>
  <w:footnote w:type="continuationSeparator" w:id="0">
    <w:p w:rsidR="001E448B" w:rsidRDefault="001E448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BB4" w:rsidRDefault="001E448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Description: AOHSEAB Header Lhead.jpg" style="position:absolute;margin-left:-103.85pt;margin-top:-35.4pt;width:595.2pt;height:78pt;z-index:1;visibility:visible">
          <v:imagedata r:id="rId1" o:title="AOHSEAB Header Lhead"/>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C94EF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0F0CAC6"/>
    <w:lvl w:ilvl="0">
      <w:start w:val="1"/>
      <w:numFmt w:val="decimal"/>
      <w:lvlText w:val="%1."/>
      <w:lvlJc w:val="left"/>
      <w:pPr>
        <w:tabs>
          <w:tab w:val="num" w:pos="1492"/>
        </w:tabs>
        <w:ind w:left="1492" w:hanging="360"/>
      </w:pPr>
    </w:lvl>
  </w:abstractNum>
  <w:abstractNum w:abstractNumId="2">
    <w:nsid w:val="FFFFFF7D"/>
    <w:multiLevelType w:val="singleLevel"/>
    <w:tmpl w:val="02F60DC4"/>
    <w:lvl w:ilvl="0">
      <w:start w:val="1"/>
      <w:numFmt w:val="decimal"/>
      <w:lvlText w:val="%1."/>
      <w:lvlJc w:val="left"/>
      <w:pPr>
        <w:tabs>
          <w:tab w:val="num" w:pos="1209"/>
        </w:tabs>
        <w:ind w:left="1209" w:hanging="360"/>
      </w:pPr>
    </w:lvl>
  </w:abstractNum>
  <w:abstractNum w:abstractNumId="3">
    <w:nsid w:val="FFFFFF7E"/>
    <w:multiLevelType w:val="singleLevel"/>
    <w:tmpl w:val="6D4088E8"/>
    <w:lvl w:ilvl="0">
      <w:start w:val="1"/>
      <w:numFmt w:val="decimal"/>
      <w:lvlText w:val="%1."/>
      <w:lvlJc w:val="left"/>
      <w:pPr>
        <w:tabs>
          <w:tab w:val="num" w:pos="926"/>
        </w:tabs>
        <w:ind w:left="926" w:hanging="360"/>
      </w:pPr>
    </w:lvl>
  </w:abstractNum>
  <w:abstractNum w:abstractNumId="4">
    <w:nsid w:val="FFFFFF7F"/>
    <w:multiLevelType w:val="singleLevel"/>
    <w:tmpl w:val="3A9E17B6"/>
    <w:lvl w:ilvl="0">
      <w:start w:val="1"/>
      <w:numFmt w:val="decimal"/>
      <w:lvlText w:val="%1."/>
      <w:lvlJc w:val="left"/>
      <w:pPr>
        <w:tabs>
          <w:tab w:val="num" w:pos="643"/>
        </w:tabs>
        <w:ind w:left="643" w:hanging="360"/>
      </w:pPr>
    </w:lvl>
  </w:abstractNum>
  <w:abstractNum w:abstractNumId="5">
    <w:nsid w:val="FFFFFF80"/>
    <w:multiLevelType w:val="singleLevel"/>
    <w:tmpl w:val="5DE0B14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AE2EE4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886328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9F233E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A2E909E"/>
    <w:lvl w:ilvl="0">
      <w:start w:val="1"/>
      <w:numFmt w:val="decimal"/>
      <w:lvlText w:val="%1."/>
      <w:lvlJc w:val="left"/>
      <w:pPr>
        <w:tabs>
          <w:tab w:val="num" w:pos="360"/>
        </w:tabs>
        <w:ind w:left="360" w:hanging="360"/>
      </w:pPr>
    </w:lvl>
  </w:abstractNum>
  <w:abstractNum w:abstractNumId="10">
    <w:nsid w:val="FFFFFF89"/>
    <w:multiLevelType w:val="singleLevel"/>
    <w:tmpl w:val="DF822CE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5BB4"/>
    <w:rsid w:val="00001F33"/>
    <w:rsid w:val="00035BB4"/>
    <w:rsid w:val="000C12C7"/>
    <w:rsid w:val="00107F32"/>
    <w:rsid w:val="001203BA"/>
    <w:rsid w:val="001C1B5C"/>
    <w:rsid w:val="001E448B"/>
    <w:rsid w:val="0025001D"/>
    <w:rsid w:val="002B5ED5"/>
    <w:rsid w:val="004366D2"/>
    <w:rsid w:val="00450C82"/>
    <w:rsid w:val="005D228A"/>
    <w:rsid w:val="00653DFD"/>
    <w:rsid w:val="00754ACA"/>
    <w:rsid w:val="0077071A"/>
    <w:rsid w:val="00860B53"/>
    <w:rsid w:val="00A50762"/>
    <w:rsid w:val="00A53C90"/>
    <w:rsid w:val="00B44D63"/>
    <w:rsid w:val="00D1674B"/>
    <w:rsid w:val="00DB7B4B"/>
    <w:rsid w:val="00EB2780"/>
    <w:rsid w:val="00EF0B65"/>
    <w:rsid w:val="00F512A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oNotEmbedSmartTags/>
  <w:decimalSymbol w:val="."/>
  <w:listSeparator w:val=","/>
  <w15:docId w15:val="{C28B55E7-6E93-4F94-919D-0C6B4F9C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ACA"/>
    <w:pPr>
      <w:spacing w:after="200"/>
    </w:pPr>
    <w:rPr>
      <w:rFonts w:ascii="Calibri" w:hAnsi="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BB4"/>
    <w:pPr>
      <w:tabs>
        <w:tab w:val="center" w:pos="4320"/>
        <w:tab w:val="right" w:pos="8640"/>
      </w:tabs>
      <w:spacing w:after="0"/>
    </w:pPr>
    <w:rPr>
      <w:rFonts w:ascii="Cambria" w:hAnsi="Cambria"/>
    </w:rPr>
  </w:style>
  <w:style w:type="character" w:customStyle="1" w:styleId="HeaderChar">
    <w:name w:val="Header Char"/>
    <w:link w:val="Header"/>
    <w:uiPriority w:val="99"/>
    <w:rsid w:val="00035BB4"/>
    <w:rPr>
      <w:sz w:val="24"/>
      <w:szCs w:val="24"/>
    </w:rPr>
  </w:style>
  <w:style w:type="paragraph" w:styleId="Footer">
    <w:name w:val="footer"/>
    <w:basedOn w:val="Normal"/>
    <w:link w:val="FooterChar"/>
    <w:uiPriority w:val="99"/>
    <w:unhideWhenUsed/>
    <w:rsid w:val="00035BB4"/>
    <w:pPr>
      <w:tabs>
        <w:tab w:val="center" w:pos="4320"/>
        <w:tab w:val="right" w:pos="8640"/>
      </w:tabs>
      <w:spacing w:after="0"/>
    </w:pPr>
    <w:rPr>
      <w:rFonts w:ascii="Cambria" w:hAnsi="Cambria"/>
    </w:rPr>
  </w:style>
  <w:style w:type="character" w:customStyle="1" w:styleId="FooterChar">
    <w:name w:val="Footer Char"/>
    <w:link w:val="Footer"/>
    <w:uiPriority w:val="99"/>
    <w:rsid w:val="00035BB4"/>
    <w:rPr>
      <w:sz w:val="24"/>
      <w:szCs w:val="24"/>
    </w:rPr>
  </w:style>
  <w:style w:type="paragraph" w:styleId="Caption">
    <w:name w:val="caption"/>
    <w:basedOn w:val="Normal"/>
    <w:next w:val="Normal"/>
    <w:uiPriority w:val="35"/>
    <w:qFormat/>
    <w:rsid w:val="0077071A"/>
    <w:pPr>
      <w:spacing w:line="288" w:lineRule="auto"/>
      <w:ind w:left="-357"/>
    </w:pPr>
    <w:rPr>
      <w:rFonts w:ascii="Arial" w:eastAsia="Calibri" w:hAnsi="Arial" w:cs="Arial"/>
      <w:b/>
      <w:bCs/>
      <w:color w:val="4F81BD"/>
      <w:sz w:val="18"/>
      <w:szCs w:val="18"/>
      <w:lang w:val="en-US"/>
    </w:rPr>
  </w:style>
  <w:style w:type="character" w:styleId="CommentReference">
    <w:name w:val="annotation reference"/>
    <w:uiPriority w:val="99"/>
    <w:semiHidden/>
    <w:unhideWhenUsed/>
    <w:rsid w:val="001C1B5C"/>
    <w:rPr>
      <w:sz w:val="16"/>
      <w:szCs w:val="16"/>
    </w:rPr>
  </w:style>
  <w:style w:type="paragraph" w:styleId="CommentText">
    <w:name w:val="annotation text"/>
    <w:basedOn w:val="Normal"/>
    <w:link w:val="CommentTextChar"/>
    <w:uiPriority w:val="99"/>
    <w:semiHidden/>
    <w:unhideWhenUsed/>
    <w:rsid w:val="001C1B5C"/>
    <w:pPr>
      <w:spacing w:after="0" w:line="480" w:lineRule="auto"/>
    </w:pPr>
    <w:rPr>
      <w:rFonts w:ascii="Times New Roman" w:eastAsia="Calibri" w:hAnsi="Times New Roman" w:cs="Helvetica"/>
      <w:sz w:val="20"/>
      <w:szCs w:val="20"/>
      <w:lang w:val="en-US"/>
    </w:rPr>
  </w:style>
  <w:style w:type="character" w:customStyle="1" w:styleId="CommentTextChar">
    <w:name w:val="Comment Text Char"/>
    <w:link w:val="CommentText"/>
    <w:uiPriority w:val="99"/>
    <w:semiHidden/>
    <w:rsid w:val="001C1B5C"/>
    <w:rPr>
      <w:rFonts w:ascii="Times New Roman" w:eastAsia="Calibri" w:hAnsi="Times New Roman" w:cs="Helvetica"/>
    </w:rPr>
  </w:style>
  <w:style w:type="paragraph" w:styleId="BalloonText">
    <w:name w:val="Balloon Text"/>
    <w:basedOn w:val="Normal"/>
    <w:link w:val="BalloonTextChar"/>
    <w:uiPriority w:val="99"/>
    <w:semiHidden/>
    <w:unhideWhenUsed/>
    <w:rsid w:val="001C1B5C"/>
    <w:pPr>
      <w:spacing w:after="0"/>
    </w:pPr>
    <w:rPr>
      <w:rFonts w:ascii="Tahoma" w:hAnsi="Tahoma" w:cs="Tahoma"/>
      <w:sz w:val="16"/>
      <w:szCs w:val="16"/>
    </w:rPr>
  </w:style>
  <w:style w:type="character" w:customStyle="1" w:styleId="BalloonTextChar">
    <w:name w:val="Balloon Text Char"/>
    <w:link w:val="BalloonText"/>
    <w:uiPriority w:val="99"/>
    <w:semiHidden/>
    <w:rsid w:val="001C1B5C"/>
    <w:rPr>
      <w:rFonts w:ascii="Tahoma" w:hAnsi="Tahoma" w:cs="Tahoma"/>
      <w:sz w:val="16"/>
      <w:szCs w:val="16"/>
      <w:lang w:val="en-AU"/>
    </w:rPr>
  </w:style>
  <w:style w:type="table" w:styleId="TableGrid">
    <w:name w:val="Table Grid"/>
    <w:basedOn w:val="TableNormal"/>
    <w:uiPriority w:val="59"/>
    <w:rsid w:val="00653D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A53C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istrar@ohseducationaccreditation.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memito</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TELFER</dc:creator>
  <cp:lastModifiedBy>Pam Pryor</cp:lastModifiedBy>
  <cp:revision>4</cp:revision>
  <cp:lastPrinted>2011-06-26T21:12:00Z</cp:lastPrinted>
  <dcterms:created xsi:type="dcterms:W3CDTF">2013-01-06T23:22:00Z</dcterms:created>
  <dcterms:modified xsi:type="dcterms:W3CDTF">2013-12-15T00:15:00Z</dcterms:modified>
</cp:coreProperties>
</file>